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rsidP="00237D7A">
      <w:pPr>
        <w:spacing w:after="4" w:line="240" w:lineRule="auto"/>
        <w:ind w:left="0" w:right="-15" w:firstLine="0"/>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65C667C3" w:rsidR="002D6F27" w:rsidRDefault="009136B5" w:rsidP="00FC1AC7">
      <w:pPr>
        <w:ind w:left="0" w:hanging="15"/>
      </w:pPr>
      <w:r>
        <w:t xml:space="preserve">      La presente Licitación Pública tiene por objeto determinar la “</w:t>
      </w:r>
      <w:r w:rsidR="0019429A">
        <w:rPr>
          <w:b/>
        </w:rPr>
        <w:t>MATERIALES PARA MANTENIMIENTO DE ALUMBRADO PÚBLICO Y ESPACIOS VERDES</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6CC25B77" w14:textId="72802539"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Lámpara de sodio tubular de 150 w </w:t>
      </w:r>
      <w:r w:rsidR="006E1FD0">
        <w:rPr>
          <w:bCs/>
          <w:u w:color="181717"/>
        </w:rPr>
        <w:t xml:space="preserve">- </w:t>
      </w:r>
      <w:r w:rsidRPr="005F64FC">
        <w:rPr>
          <w:bCs/>
          <w:u w:color="181717"/>
        </w:rPr>
        <w:t>cantidad 400</w:t>
      </w:r>
      <w:r w:rsidRPr="005F64FC">
        <w:rPr>
          <w:bCs/>
          <w:u w:color="181717"/>
        </w:rPr>
        <w:tab/>
      </w:r>
    </w:p>
    <w:p w14:paraId="773BCBDA" w14:textId="3920F11F" w:rsidR="005F64FC" w:rsidRPr="005F64FC" w:rsidRDefault="00CB39B7"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Lámpara</w:t>
      </w:r>
      <w:r w:rsidR="005F64FC" w:rsidRPr="005F64FC">
        <w:rPr>
          <w:bCs/>
          <w:u w:color="181717"/>
        </w:rPr>
        <w:t xml:space="preserve"> de sodio tubular de 250 w </w:t>
      </w:r>
      <w:r w:rsidR="006E1FD0">
        <w:rPr>
          <w:bCs/>
          <w:u w:color="181717"/>
        </w:rPr>
        <w:t xml:space="preserve">- </w:t>
      </w:r>
      <w:r w:rsidR="005F64FC" w:rsidRPr="005F64FC">
        <w:rPr>
          <w:bCs/>
          <w:u w:color="181717"/>
        </w:rPr>
        <w:t>cantidad 150</w:t>
      </w:r>
      <w:r w:rsidR="005F64FC" w:rsidRPr="005F64FC">
        <w:rPr>
          <w:bCs/>
          <w:u w:color="181717"/>
        </w:rPr>
        <w:tab/>
      </w:r>
    </w:p>
    <w:p w14:paraId="7B1D0ED5" w14:textId="3FCEFE04" w:rsidR="005F64FC" w:rsidRPr="00CB39B7" w:rsidRDefault="00CB39B7"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Lámpara</w:t>
      </w:r>
      <w:r w:rsidR="005F64FC" w:rsidRPr="005F64FC">
        <w:rPr>
          <w:bCs/>
          <w:u w:color="181717"/>
        </w:rPr>
        <w:t xml:space="preserve"> de mercurio halogenado tubular de 250 w</w:t>
      </w:r>
      <w:r>
        <w:rPr>
          <w:bCs/>
          <w:u w:color="181717"/>
        </w:rPr>
        <w:t xml:space="preserve"> </w:t>
      </w:r>
      <w:r w:rsidR="006E1FD0">
        <w:rPr>
          <w:bCs/>
          <w:u w:color="181717"/>
        </w:rPr>
        <w:t xml:space="preserve">- </w:t>
      </w:r>
      <w:r w:rsidR="005F64FC" w:rsidRPr="00CB39B7">
        <w:rPr>
          <w:bCs/>
          <w:u w:color="181717"/>
        </w:rPr>
        <w:t>cantidad 100"</w:t>
      </w:r>
      <w:r w:rsidR="005F64FC" w:rsidRPr="00CB39B7">
        <w:rPr>
          <w:bCs/>
          <w:u w:color="181717"/>
        </w:rPr>
        <w:tab/>
      </w:r>
    </w:p>
    <w:p w14:paraId="24CEF106" w14:textId="1C0FE1FE" w:rsidR="005F64FC" w:rsidRPr="005F64FC" w:rsidRDefault="00CB39B7"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Lámpara</w:t>
      </w:r>
      <w:r w:rsidR="005F64FC" w:rsidRPr="005F64FC">
        <w:rPr>
          <w:bCs/>
          <w:u w:color="181717"/>
        </w:rPr>
        <w:t xml:space="preserve"> led luz </w:t>
      </w:r>
      <w:r w:rsidRPr="005F64FC">
        <w:rPr>
          <w:bCs/>
          <w:u w:color="181717"/>
        </w:rPr>
        <w:t>fría</w:t>
      </w:r>
      <w:r w:rsidR="006E1FD0">
        <w:rPr>
          <w:bCs/>
          <w:u w:color="181717"/>
        </w:rPr>
        <w:t xml:space="preserve"> 30 w E-27 - cantidad 300</w:t>
      </w:r>
    </w:p>
    <w:p w14:paraId="32013F88" w14:textId="285D938F" w:rsidR="005F64FC" w:rsidRPr="005F64FC" w:rsidRDefault="00CB39B7"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Lámpara</w:t>
      </w:r>
      <w:r w:rsidR="005F64FC" w:rsidRPr="005F64FC">
        <w:rPr>
          <w:bCs/>
          <w:u w:color="181717"/>
        </w:rPr>
        <w:t xml:space="preserve"> led luz </w:t>
      </w:r>
      <w:r w:rsidRPr="005F64FC">
        <w:rPr>
          <w:bCs/>
          <w:u w:color="181717"/>
        </w:rPr>
        <w:t>fría</w:t>
      </w:r>
      <w:r w:rsidR="005F64FC" w:rsidRPr="005F64FC">
        <w:rPr>
          <w:bCs/>
          <w:u w:color="181717"/>
        </w:rPr>
        <w:t xml:space="preserve"> 80 w E-40 </w:t>
      </w:r>
      <w:r w:rsidR="006E1FD0">
        <w:rPr>
          <w:bCs/>
          <w:u w:color="181717"/>
        </w:rPr>
        <w:t xml:space="preserve">- </w:t>
      </w:r>
      <w:r w:rsidR="005F64FC" w:rsidRPr="005F64FC">
        <w:rPr>
          <w:bCs/>
          <w:u w:color="181717"/>
        </w:rPr>
        <w:t>cantidad 200</w:t>
      </w:r>
      <w:r w:rsidR="005F64FC" w:rsidRPr="005F64FC">
        <w:rPr>
          <w:bCs/>
          <w:u w:color="181717"/>
        </w:rPr>
        <w:tab/>
      </w:r>
    </w:p>
    <w:p w14:paraId="74EF21C4" w14:textId="28F296F6"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Proyector led 100 w 6000k </w:t>
      </w:r>
      <w:r w:rsidR="006E1FD0">
        <w:rPr>
          <w:bCs/>
          <w:u w:color="181717"/>
        </w:rPr>
        <w:t xml:space="preserve">- </w:t>
      </w:r>
      <w:r w:rsidRPr="005F64FC">
        <w:rPr>
          <w:bCs/>
          <w:u w:color="181717"/>
        </w:rPr>
        <w:t>cantidad 150</w:t>
      </w:r>
      <w:r w:rsidRPr="005F64FC">
        <w:rPr>
          <w:bCs/>
          <w:u w:color="181717"/>
        </w:rPr>
        <w:tab/>
      </w:r>
    </w:p>
    <w:p w14:paraId="14EF427C" w14:textId="7D96362D"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Proyector led 200 w 6000k </w:t>
      </w:r>
      <w:r w:rsidR="006E1FD0">
        <w:rPr>
          <w:bCs/>
          <w:u w:color="181717"/>
        </w:rPr>
        <w:t xml:space="preserve">- </w:t>
      </w:r>
      <w:r w:rsidRPr="005F64FC">
        <w:rPr>
          <w:bCs/>
          <w:u w:color="181717"/>
        </w:rPr>
        <w:t>cantidad 50</w:t>
      </w:r>
      <w:r w:rsidRPr="005F64FC">
        <w:rPr>
          <w:bCs/>
          <w:u w:color="181717"/>
        </w:rPr>
        <w:tab/>
      </w:r>
    </w:p>
    <w:p w14:paraId="39D64047" w14:textId="06A96240"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Proyector led 150 w 6000k </w:t>
      </w:r>
      <w:r w:rsidR="006E1FD0">
        <w:rPr>
          <w:bCs/>
          <w:u w:color="181717"/>
        </w:rPr>
        <w:t xml:space="preserve">- </w:t>
      </w:r>
      <w:r w:rsidRPr="005F64FC">
        <w:rPr>
          <w:bCs/>
          <w:u w:color="181717"/>
        </w:rPr>
        <w:t>cantidad100</w:t>
      </w:r>
      <w:r w:rsidRPr="005F64FC">
        <w:rPr>
          <w:bCs/>
          <w:u w:color="181717"/>
        </w:rPr>
        <w:tab/>
      </w:r>
    </w:p>
    <w:p w14:paraId="5529F376" w14:textId="2B2AD524" w:rsidR="00CB39B7"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Proye</w:t>
      </w:r>
      <w:r w:rsidR="00CB39B7">
        <w:rPr>
          <w:bCs/>
          <w:u w:color="181717"/>
        </w:rPr>
        <w:t xml:space="preserve">ctor led400 w 6000k </w:t>
      </w:r>
      <w:r w:rsidR="006E1FD0">
        <w:rPr>
          <w:bCs/>
          <w:u w:color="181717"/>
        </w:rPr>
        <w:t xml:space="preserve">- </w:t>
      </w:r>
      <w:r w:rsidR="00CB39B7">
        <w:rPr>
          <w:bCs/>
          <w:u w:color="181717"/>
        </w:rPr>
        <w:t>cantidad 20</w:t>
      </w:r>
    </w:p>
    <w:p w14:paraId="41E54D5D" w14:textId="60C6509C" w:rsidR="005F64FC" w:rsidRPr="00CB39B7" w:rsidRDefault="005F64FC" w:rsidP="00A9462F">
      <w:pPr>
        <w:pStyle w:val="Prrafodelista"/>
        <w:numPr>
          <w:ilvl w:val="0"/>
          <w:numId w:val="13"/>
        </w:numPr>
        <w:tabs>
          <w:tab w:val="left" w:pos="997"/>
        </w:tabs>
        <w:spacing w:before="0" w:line="360" w:lineRule="auto"/>
        <w:ind w:left="0" w:firstLine="0"/>
        <w:jc w:val="both"/>
        <w:rPr>
          <w:bCs/>
          <w:u w:color="181717"/>
        </w:rPr>
      </w:pPr>
      <w:r w:rsidRPr="00CB39B7">
        <w:rPr>
          <w:bCs/>
          <w:u w:color="181717"/>
        </w:rPr>
        <w:t xml:space="preserve">Equipo Alumbrado </w:t>
      </w:r>
      <w:r w:rsidR="00CB39B7" w:rsidRPr="00CB39B7">
        <w:rPr>
          <w:bCs/>
          <w:u w:color="181717"/>
        </w:rPr>
        <w:t>Público</w:t>
      </w:r>
      <w:r w:rsidRPr="00CB39B7">
        <w:rPr>
          <w:bCs/>
          <w:u w:color="181717"/>
        </w:rPr>
        <w:t xml:space="preserve"> Led 120 w tensión de trabajo 180-250 v</w:t>
      </w:r>
      <w:r w:rsidR="000121F0">
        <w:rPr>
          <w:bCs/>
          <w:u w:color="181717"/>
        </w:rPr>
        <w:t>olts 14.000 Lm (protección contra sobre tensión</w:t>
      </w:r>
      <w:r w:rsidRPr="00CB39B7">
        <w:rPr>
          <w:bCs/>
          <w:u w:color="181717"/>
        </w:rPr>
        <w:t xml:space="preserve">) </w:t>
      </w:r>
      <w:r w:rsidR="000121F0">
        <w:rPr>
          <w:bCs/>
          <w:u w:color="181717"/>
        </w:rPr>
        <w:t xml:space="preserve">- </w:t>
      </w:r>
      <w:r w:rsidRPr="00CB39B7">
        <w:rPr>
          <w:bCs/>
          <w:u w:color="181717"/>
        </w:rPr>
        <w:t>cantidad 100</w:t>
      </w:r>
      <w:r w:rsidRPr="00CB39B7">
        <w:rPr>
          <w:bCs/>
          <w:u w:color="181717"/>
        </w:rPr>
        <w:tab/>
      </w:r>
    </w:p>
    <w:p w14:paraId="69EE2AE5" w14:textId="6C837832" w:rsidR="005F64FC" w:rsidRPr="00CB39B7"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Equipo Alumbrado </w:t>
      </w:r>
      <w:r w:rsidR="00CB39B7" w:rsidRPr="005F64FC">
        <w:rPr>
          <w:bCs/>
          <w:u w:color="181717"/>
        </w:rPr>
        <w:t>Público</w:t>
      </w:r>
      <w:r w:rsidRPr="005F64FC">
        <w:rPr>
          <w:bCs/>
          <w:u w:color="181717"/>
        </w:rPr>
        <w:t xml:space="preserve"> Led 200 w tensión de trabajo</w:t>
      </w:r>
      <w:r w:rsidR="00CB39B7">
        <w:rPr>
          <w:bCs/>
          <w:u w:color="181717"/>
        </w:rPr>
        <w:t xml:space="preserve"> </w:t>
      </w:r>
      <w:r w:rsidR="000121F0">
        <w:rPr>
          <w:bCs/>
          <w:u w:color="181717"/>
        </w:rPr>
        <w:t>180-250 volts (</w:t>
      </w:r>
      <w:r w:rsidRPr="00CB39B7">
        <w:rPr>
          <w:bCs/>
          <w:u w:color="181717"/>
        </w:rPr>
        <w:t>14.000 Lm protección con</w:t>
      </w:r>
      <w:r w:rsidR="000121F0">
        <w:rPr>
          <w:bCs/>
          <w:u w:color="181717"/>
        </w:rPr>
        <w:t>tra sobre tensión</w:t>
      </w:r>
      <w:r w:rsidR="00CB39B7" w:rsidRPr="00CB39B7">
        <w:rPr>
          <w:bCs/>
          <w:u w:color="181717"/>
        </w:rPr>
        <w:t xml:space="preserve">) </w:t>
      </w:r>
      <w:r w:rsidR="000121F0">
        <w:rPr>
          <w:bCs/>
          <w:u w:color="181717"/>
        </w:rPr>
        <w:t xml:space="preserve">- </w:t>
      </w:r>
      <w:r w:rsidR="00CB39B7" w:rsidRPr="00CB39B7">
        <w:rPr>
          <w:bCs/>
          <w:u w:color="181717"/>
        </w:rPr>
        <w:t>cantidad 50</w:t>
      </w:r>
      <w:r w:rsidRPr="00CB39B7">
        <w:rPr>
          <w:bCs/>
          <w:u w:color="181717"/>
        </w:rPr>
        <w:tab/>
      </w:r>
    </w:p>
    <w:p w14:paraId="70F085C1" w14:textId="0AA71386"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Cable envainado chato 2x1,5 mm </w:t>
      </w:r>
      <w:r w:rsidR="000121F0">
        <w:rPr>
          <w:bCs/>
          <w:u w:color="181717"/>
        </w:rPr>
        <w:t xml:space="preserve">- </w:t>
      </w:r>
      <w:r w:rsidRPr="005F64FC">
        <w:rPr>
          <w:bCs/>
          <w:u w:color="181717"/>
        </w:rPr>
        <w:t>cantidad 300 metros</w:t>
      </w:r>
      <w:r w:rsidRPr="005F64FC">
        <w:rPr>
          <w:bCs/>
          <w:u w:color="181717"/>
        </w:rPr>
        <w:tab/>
      </w:r>
    </w:p>
    <w:p w14:paraId="564832E6" w14:textId="46A4AACF" w:rsidR="005F64FC" w:rsidRPr="005F64FC" w:rsidRDefault="00CB39B7"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Portalámparas</w:t>
      </w:r>
      <w:r w:rsidR="005F64FC" w:rsidRPr="005F64FC">
        <w:rPr>
          <w:bCs/>
          <w:u w:color="181717"/>
        </w:rPr>
        <w:t xml:space="preserve"> cerámico E-27 </w:t>
      </w:r>
      <w:r w:rsidR="000121F0">
        <w:rPr>
          <w:bCs/>
          <w:u w:color="181717"/>
        </w:rPr>
        <w:t xml:space="preserve">- </w:t>
      </w:r>
      <w:r w:rsidR="005F64FC" w:rsidRPr="005F64FC">
        <w:rPr>
          <w:bCs/>
          <w:u w:color="181717"/>
        </w:rPr>
        <w:t>cantidad 100</w:t>
      </w:r>
      <w:r w:rsidR="005F64FC" w:rsidRPr="005F64FC">
        <w:rPr>
          <w:bCs/>
          <w:u w:color="181717"/>
        </w:rPr>
        <w:tab/>
      </w:r>
    </w:p>
    <w:p w14:paraId="2AD59013" w14:textId="3639AAB4" w:rsidR="005F64FC" w:rsidRPr="005F64FC" w:rsidRDefault="00CB39B7"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Portalámparas</w:t>
      </w:r>
      <w:r w:rsidR="005F64FC" w:rsidRPr="005F64FC">
        <w:rPr>
          <w:bCs/>
          <w:u w:color="181717"/>
        </w:rPr>
        <w:t xml:space="preserve"> cerámico E-40 </w:t>
      </w:r>
      <w:r w:rsidR="000121F0">
        <w:rPr>
          <w:bCs/>
          <w:u w:color="181717"/>
        </w:rPr>
        <w:t xml:space="preserve">- </w:t>
      </w:r>
      <w:r w:rsidR="005F64FC" w:rsidRPr="005F64FC">
        <w:rPr>
          <w:bCs/>
          <w:u w:color="181717"/>
        </w:rPr>
        <w:t>cantidad 100</w:t>
      </w:r>
      <w:r w:rsidR="005F64FC" w:rsidRPr="005F64FC">
        <w:rPr>
          <w:bCs/>
          <w:u w:color="181717"/>
        </w:rPr>
        <w:tab/>
      </w:r>
    </w:p>
    <w:p w14:paraId="5E04FFAB" w14:textId="5D569D9F"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Morceto PKD14 </w:t>
      </w:r>
      <w:r w:rsidR="000121F0">
        <w:rPr>
          <w:bCs/>
          <w:u w:color="181717"/>
        </w:rPr>
        <w:t xml:space="preserve">- </w:t>
      </w:r>
      <w:r w:rsidRPr="005F64FC">
        <w:rPr>
          <w:bCs/>
          <w:u w:color="181717"/>
        </w:rPr>
        <w:t>cantidad 300</w:t>
      </w:r>
      <w:r w:rsidRPr="005F64FC">
        <w:rPr>
          <w:bCs/>
          <w:u w:color="181717"/>
        </w:rPr>
        <w:tab/>
      </w:r>
    </w:p>
    <w:p w14:paraId="00D12A00" w14:textId="5EE9BB9F"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Morceto PKD16 </w:t>
      </w:r>
      <w:r w:rsidR="000121F0">
        <w:rPr>
          <w:bCs/>
          <w:u w:color="181717"/>
        </w:rPr>
        <w:t xml:space="preserve">- </w:t>
      </w:r>
      <w:r w:rsidRPr="005F64FC">
        <w:rPr>
          <w:bCs/>
          <w:u w:color="181717"/>
        </w:rPr>
        <w:t>cantidad 150</w:t>
      </w:r>
      <w:r w:rsidRPr="005F64FC">
        <w:rPr>
          <w:bCs/>
          <w:u w:color="181717"/>
        </w:rPr>
        <w:tab/>
      </w:r>
    </w:p>
    <w:p w14:paraId="73450489" w14:textId="47CF9AF4"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Fotocél</w:t>
      </w:r>
      <w:r w:rsidR="000C4113">
        <w:rPr>
          <w:bCs/>
          <w:u w:color="181717"/>
        </w:rPr>
        <w:t>ula 10 Amper sin zócalo (italavia m</w:t>
      </w:r>
      <w:r w:rsidRPr="005F64FC">
        <w:rPr>
          <w:bCs/>
          <w:u w:color="181717"/>
        </w:rPr>
        <w:t>arrón</w:t>
      </w:r>
      <w:r w:rsidR="000C4113">
        <w:rPr>
          <w:bCs/>
          <w:u w:color="181717"/>
        </w:rPr>
        <w:t>, similar o mejor</w:t>
      </w:r>
      <w:r w:rsidRPr="005F64FC">
        <w:rPr>
          <w:bCs/>
          <w:u w:color="181717"/>
        </w:rPr>
        <w:t xml:space="preserve">) </w:t>
      </w:r>
      <w:r w:rsidR="000121F0">
        <w:rPr>
          <w:bCs/>
          <w:u w:color="181717"/>
        </w:rPr>
        <w:t xml:space="preserve">- </w:t>
      </w:r>
      <w:r w:rsidRPr="005F64FC">
        <w:rPr>
          <w:bCs/>
          <w:u w:color="181717"/>
        </w:rPr>
        <w:t>cantidad 400</w:t>
      </w:r>
      <w:r w:rsidRPr="005F64FC">
        <w:rPr>
          <w:bCs/>
          <w:u w:color="181717"/>
        </w:rPr>
        <w:tab/>
      </w:r>
    </w:p>
    <w:p w14:paraId="39CBE100" w14:textId="71F2B626"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Cable preensamb</w:t>
      </w:r>
      <w:r w:rsidR="000121F0">
        <w:rPr>
          <w:bCs/>
          <w:u w:color="181717"/>
        </w:rPr>
        <w:t>lado 2x6 mm - cantidad 500 metros</w:t>
      </w:r>
    </w:p>
    <w:p w14:paraId="5D838B4C" w14:textId="0742B350"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Cable preensamblado de 2x4 mm </w:t>
      </w:r>
      <w:r w:rsidR="000121F0">
        <w:rPr>
          <w:bCs/>
          <w:u w:color="181717"/>
        </w:rPr>
        <w:t xml:space="preserve">- </w:t>
      </w:r>
      <w:r w:rsidRPr="005F64FC">
        <w:rPr>
          <w:bCs/>
          <w:u w:color="181717"/>
        </w:rPr>
        <w:t>cantidad 500 metros</w:t>
      </w:r>
      <w:r w:rsidRPr="005F64FC">
        <w:rPr>
          <w:bCs/>
          <w:u w:color="181717"/>
        </w:rPr>
        <w:tab/>
      </w:r>
    </w:p>
    <w:p w14:paraId="1A83DBB2" w14:textId="24E5BFEF"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Cable subterráneo 2x6mm </w:t>
      </w:r>
      <w:r w:rsidR="000121F0">
        <w:rPr>
          <w:bCs/>
          <w:u w:color="181717"/>
        </w:rPr>
        <w:t xml:space="preserve">- </w:t>
      </w:r>
      <w:r w:rsidRPr="005F64FC">
        <w:rPr>
          <w:bCs/>
          <w:u w:color="181717"/>
        </w:rPr>
        <w:t>cantidad 300 metros</w:t>
      </w:r>
      <w:r w:rsidRPr="005F64FC">
        <w:rPr>
          <w:bCs/>
          <w:u w:color="181717"/>
        </w:rPr>
        <w:tab/>
      </w:r>
    </w:p>
    <w:p w14:paraId="4F900385" w14:textId="1D00EC53"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Postes normalizados de eucalipto de 8 metros </w:t>
      </w:r>
      <w:r w:rsidR="000121F0">
        <w:rPr>
          <w:bCs/>
          <w:u w:color="181717"/>
        </w:rPr>
        <w:t xml:space="preserve">- </w:t>
      </w:r>
      <w:r w:rsidRPr="005F64FC">
        <w:rPr>
          <w:bCs/>
          <w:u w:color="181717"/>
        </w:rPr>
        <w:t>cantidad 15</w:t>
      </w:r>
      <w:r w:rsidRPr="005F64FC">
        <w:rPr>
          <w:bCs/>
          <w:u w:color="181717"/>
        </w:rPr>
        <w:tab/>
      </w:r>
    </w:p>
    <w:p w14:paraId="62E3E692" w14:textId="3955E5B1"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Pintu</w:t>
      </w:r>
      <w:r w:rsidR="000121F0">
        <w:rPr>
          <w:bCs/>
          <w:u w:color="181717"/>
        </w:rPr>
        <w:t>ra asfáltica - cantidad 20 litros</w:t>
      </w:r>
    </w:p>
    <w:p w14:paraId="5C116666" w14:textId="0BDA5862"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lastRenderedPageBreak/>
        <w:t>Balasto interior dual para sodio-halógeno de 150</w:t>
      </w:r>
      <w:r w:rsidR="000C4113">
        <w:rPr>
          <w:bCs/>
          <w:u w:color="181717"/>
        </w:rPr>
        <w:t xml:space="preserve"> w </w:t>
      </w:r>
      <w:r w:rsidR="004622FD">
        <w:rPr>
          <w:bCs/>
          <w:u w:color="181717"/>
        </w:rPr>
        <w:t xml:space="preserve">- </w:t>
      </w:r>
      <w:r w:rsidR="000C4113">
        <w:rPr>
          <w:bCs/>
          <w:u w:color="181717"/>
        </w:rPr>
        <w:t>cantidad 50 (italavia,</w:t>
      </w:r>
      <w:r w:rsidR="000C4113" w:rsidRPr="000C4113">
        <w:rPr>
          <w:bCs/>
          <w:u w:color="181717"/>
        </w:rPr>
        <w:t xml:space="preserve"> </w:t>
      </w:r>
      <w:r w:rsidR="000C4113">
        <w:rPr>
          <w:bCs/>
          <w:u w:color="181717"/>
        </w:rPr>
        <w:t>similar o mejor</w:t>
      </w:r>
      <w:r w:rsidRPr="005F64FC">
        <w:rPr>
          <w:bCs/>
          <w:u w:color="181717"/>
        </w:rPr>
        <w:t>)</w:t>
      </w:r>
    </w:p>
    <w:p w14:paraId="5F72DB74" w14:textId="527D60FF" w:rsidR="005F64FC" w:rsidRPr="000C4113" w:rsidRDefault="005F64FC" w:rsidP="00A9462F">
      <w:pPr>
        <w:pStyle w:val="Prrafodelista"/>
        <w:numPr>
          <w:ilvl w:val="0"/>
          <w:numId w:val="13"/>
        </w:numPr>
        <w:tabs>
          <w:tab w:val="left" w:pos="997"/>
        </w:tabs>
        <w:spacing w:before="0" w:line="360" w:lineRule="auto"/>
        <w:ind w:left="0" w:firstLine="0"/>
        <w:jc w:val="both"/>
        <w:rPr>
          <w:bCs/>
          <w:u w:color="181717"/>
        </w:rPr>
      </w:pPr>
      <w:r w:rsidRPr="000C4113">
        <w:rPr>
          <w:bCs/>
          <w:u w:color="181717"/>
        </w:rPr>
        <w:t>Balasto interior dual para sodio-halógeno de 250 w</w:t>
      </w:r>
      <w:r w:rsidR="000C4113">
        <w:rPr>
          <w:bCs/>
          <w:u w:color="181717"/>
        </w:rPr>
        <w:t xml:space="preserve"> </w:t>
      </w:r>
      <w:r w:rsidR="004622FD">
        <w:rPr>
          <w:bCs/>
          <w:u w:color="181717"/>
        </w:rPr>
        <w:t xml:space="preserve">- </w:t>
      </w:r>
      <w:r w:rsidR="000C4113">
        <w:rPr>
          <w:bCs/>
          <w:u w:color="181717"/>
        </w:rPr>
        <w:t>cantidad 50 (italavia, similar o mejor</w:t>
      </w:r>
      <w:r w:rsidRPr="000C4113">
        <w:rPr>
          <w:bCs/>
          <w:u w:color="181717"/>
        </w:rPr>
        <w:t>)</w:t>
      </w:r>
    </w:p>
    <w:p w14:paraId="16EECCC7" w14:textId="2EFEF5B9"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Balasto de exterior (</w:t>
      </w:r>
      <w:r w:rsidR="005F64FC" w:rsidRPr="005F64FC">
        <w:rPr>
          <w:bCs/>
          <w:u w:color="181717"/>
        </w:rPr>
        <w:t>intemperie) dual para sodio-</w:t>
      </w:r>
      <w:r>
        <w:rPr>
          <w:bCs/>
          <w:u w:color="181717"/>
        </w:rPr>
        <w:t xml:space="preserve">halógeno de 150 w </w:t>
      </w:r>
      <w:r w:rsidR="004622FD">
        <w:rPr>
          <w:bCs/>
          <w:u w:color="181717"/>
        </w:rPr>
        <w:t xml:space="preserve">- </w:t>
      </w:r>
      <w:r>
        <w:rPr>
          <w:bCs/>
          <w:u w:color="181717"/>
        </w:rPr>
        <w:t>cantidad 50</w:t>
      </w:r>
      <w:r w:rsidR="005F64FC" w:rsidRPr="000C4113">
        <w:rPr>
          <w:bCs/>
          <w:u w:color="181717"/>
        </w:rPr>
        <w:tab/>
      </w:r>
    </w:p>
    <w:p w14:paraId="6232A271" w14:textId="062580F1"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Balasto de exterior (intemperie) dual para sodio- halógeno de 250 w </w:t>
      </w:r>
      <w:r w:rsidR="004622FD">
        <w:rPr>
          <w:bCs/>
          <w:u w:color="181717"/>
        </w:rPr>
        <w:t xml:space="preserve">- </w:t>
      </w:r>
      <w:r w:rsidRPr="005F64FC">
        <w:rPr>
          <w:bCs/>
          <w:u w:color="181717"/>
        </w:rPr>
        <w:t>cantidad 50</w:t>
      </w:r>
      <w:r w:rsidRPr="005F64FC">
        <w:rPr>
          <w:bCs/>
          <w:u w:color="181717"/>
        </w:rPr>
        <w:tab/>
      </w:r>
    </w:p>
    <w:p w14:paraId="4B8EB313" w14:textId="67D06302"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Cable TPR de 2 x 1.5 mm </w:t>
      </w:r>
      <w:r w:rsidR="004622FD">
        <w:rPr>
          <w:bCs/>
          <w:u w:color="181717"/>
        </w:rPr>
        <w:t xml:space="preserve">- </w:t>
      </w:r>
      <w:r w:rsidRPr="005F64FC">
        <w:rPr>
          <w:bCs/>
          <w:u w:color="181717"/>
        </w:rPr>
        <w:t>cantidad 200 metros</w:t>
      </w:r>
      <w:r w:rsidRPr="005F64FC">
        <w:rPr>
          <w:bCs/>
          <w:u w:color="181717"/>
        </w:rPr>
        <w:tab/>
      </w:r>
    </w:p>
    <w:p w14:paraId="3C78BA91" w14:textId="40732C2D"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Cable TPR 2 x 2.5 mm </w:t>
      </w:r>
      <w:r w:rsidR="004622FD">
        <w:rPr>
          <w:bCs/>
          <w:u w:color="181717"/>
        </w:rPr>
        <w:t xml:space="preserve">- </w:t>
      </w:r>
      <w:r w:rsidRPr="005F64FC">
        <w:rPr>
          <w:bCs/>
          <w:u w:color="181717"/>
        </w:rPr>
        <w:t>cantidad 200 metros</w:t>
      </w:r>
      <w:r w:rsidRPr="005F64FC">
        <w:rPr>
          <w:bCs/>
          <w:u w:color="181717"/>
        </w:rPr>
        <w:tab/>
      </w:r>
    </w:p>
    <w:p w14:paraId="7E9A1E45" w14:textId="1D729C22"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Contactor de 50 Amper bobina 220 volts </w:t>
      </w:r>
      <w:r w:rsidR="004622FD">
        <w:rPr>
          <w:bCs/>
          <w:u w:color="181717"/>
        </w:rPr>
        <w:t xml:space="preserve">- </w:t>
      </w:r>
      <w:r w:rsidRPr="005F64FC">
        <w:rPr>
          <w:bCs/>
          <w:u w:color="181717"/>
        </w:rPr>
        <w:t>cantidad 5</w:t>
      </w:r>
      <w:r w:rsidRPr="005F64FC">
        <w:rPr>
          <w:bCs/>
          <w:u w:color="181717"/>
        </w:rPr>
        <w:tab/>
      </w:r>
    </w:p>
    <w:p w14:paraId="798835D9" w14:textId="50DC7966"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Contactor de 36 Amper bobina 220 volts </w:t>
      </w:r>
      <w:r w:rsidR="004622FD">
        <w:rPr>
          <w:bCs/>
          <w:u w:color="181717"/>
        </w:rPr>
        <w:t xml:space="preserve">- </w:t>
      </w:r>
      <w:r w:rsidRPr="005F64FC">
        <w:rPr>
          <w:bCs/>
          <w:u w:color="181717"/>
        </w:rPr>
        <w:t>cantidad 5</w:t>
      </w:r>
      <w:r w:rsidRPr="005F64FC">
        <w:rPr>
          <w:bCs/>
          <w:u w:color="181717"/>
        </w:rPr>
        <w:tab/>
      </w:r>
    </w:p>
    <w:p w14:paraId="7986BE8A" w14:textId="352A2EF9"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Contactor de 25 Amper bobina 220 volts </w:t>
      </w:r>
      <w:r w:rsidR="004622FD">
        <w:rPr>
          <w:bCs/>
          <w:u w:color="181717"/>
        </w:rPr>
        <w:t xml:space="preserve">- </w:t>
      </w:r>
      <w:r w:rsidRPr="005F64FC">
        <w:rPr>
          <w:bCs/>
          <w:u w:color="181717"/>
        </w:rPr>
        <w:t>cantidad 10</w:t>
      </w:r>
      <w:r w:rsidRPr="005F64FC">
        <w:rPr>
          <w:bCs/>
          <w:u w:color="181717"/>
        </w:rPr>
        <w:tab/>
      </w:r>
    </w:p>
    <w:p w14:paraId="4148A5F3" w14:textId="2E58D608"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Fusible NH tamaño 0 35 Amper </w:t>
      </w:r>
      <w:r w:rsidR="004622FD">
        <w:rPr>
          <w:bCs/>
          <w:u w:color="181717"/>
        </w:rPr>
        <w:t xml:space="preserve">- </w:t>
      </w:r>
      <w:r w:rsidRPr="005F64FC">
        <w:rPr>
          <w:bCs/>
          <w:u w:color="181717"/>
        </w:rPr>
        <w:t>cantidad 18</w:t>
      </w:r>
      <w:r w:rsidRPr="005F64FC">
        <w:rPr>
          <w:bCs/>
          <w:u w:color="181717"/>
        </w:rPr>
        <w:tab/>
      </w:r>
    </w:p>
    <w:p w14:paraId="1B1331D2" w14:textId="2117C700"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Fusible NH tamaño 0 50 Amper </w:t>
      </w:r>
      <w:r w:rsidR="004622FD">
        <w:rPr>
          <w:bCs/>
          <w:u w:color="181717"/>
        </w:rPr>
        <w:t xml:space="preserve">- </w:t>
      </w:r>
      <w:r w:rsidRPr="005F64FC">
        <w:rPr>
          <w:bCs/>
          <w:u w:color="181717"/>
        </w:rPr>
        <w:t>cantidad 18</w:t>
      </w:r>
      <w:r w:rsidRPr="005F64FC">
        <w:rPr>
          <w:bCs/>
          <w:u w:color="181717"/>
        </w:rPr>
        <w:tab/>
      </w:r>
    </w:p>
    <w:p w14:paraId="4A6B1743" w14:textId="221FDA95"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Fusible NH tamaño 0 63 Amper </w:t>
      </w:r>
      <w:r w:rsidR="008D0B49">
        <w:rPr>
          <w:bCs/>
          <w:u w:color="181717"/>
        </w:rPr>
        <w:t xml:space="preserve">- </w:t>
      </w:r>
      <w:r w:rsidRPr="005F64FC">
        <w:rPr>
          <w:bCs/>
          <w:u w:color="181717"/>
        </w:rPr>
        <w:t>cantidad 18</w:t>
      </w:r>
      <w:r w:rsidRPr="005F64FC">
        <w:rPr>
          <w:bCs/>
          <w:u w:color="181717"/>
        </w:rPr>
        <w:tab/>
      </w:r>
    </w:p>
    <w:p w14:paraId="0968343E" w14:textId="3B115D0C"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Fusible NH tamaño 0 80 Amper </w:t>
      </w:r>
      <w:r w:rsidR="008D0B49">
        <w:rPr>
          <w:bCs/>
          <w:u w:color="181717"/>
        </w:rPr>
        <w:t xml:space="preserve">- </w:t>
      </w:r>
      <w:r w:rsidRPr="005F64FC">
        <w:rPr>
          <w:bCs/>
          <w:u w:color="181717"/>
        </w:rPr>
        <w:t>cantidad 18</w:t>
      </w:r>
      <w:r w:rsidRPr="005F64FC">
        <w:rPr>
          <w:bCs/>
          <w:u w:color="181717"/>
        </w:rPr>
        <w:tab/>
      </w:r>
    </w:p>
    <w:p w14:paraId="7DA8EC43" w14:textId="242B63D0"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Ignitor para sodio - halogenado 100-400 w </w:t>
      </w:r>
      <w:r w:rsidR="008D0B49">
        <w:rPr>
          <w:bCs/>
          <w:u w:color="181717"/>
        </w:rPr>
        <w:t xml:space="preserve">- </w:t>
      </w:r>
      <w:r w:rsidRPr="005F64FC">
        <w:rPr>
          <w:bCs/>
          <w:u w:color="181717"/>
        </w:rPr>
        <w:t>cantidad 50</w:t>
      </w:r>
      <w:r w:rsidRPr="005F64FC">
        <w:rPr>
          <w:bCs/>
          <w:u w:color="181717"/>
        </w:rPr>
        <w:tab/>
      </w:r>
    </w:p>
    <w:p w14:paraId="4FF6A9F8" w14:textId="2FA0DCDC" w:rsidR="005F64FC" w:rsidRPr="000C4113"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Capacitor electrolítico 32 microfaradios 250 volt</w:t>
      </w:r>
      <w:r w:rsidR="000C4113">
        <w:rPr>
          <w:bCs/>
          <w:u w:color="181717"/>
        </w:rPr>
        <w:t xml:space="preserve"> </w:t>
      </w:r>
      <w:r w:rsidR="008D0B49">
        <w:rPr>
          <w:bCs/>
          <w:u w:color="181717"/>
        </w:rPr>
        <w:t xml:space="preserve">- </w:t>
      </w:r>
      <w:r w:rsidR="000C4113">
        <w:rPr>
          <w:bCs/>
          <w:u w:color="181717"/>
        </w:rPr>
        <w:t>cantidad 50</w:t>
      </w:r>
    </w:p>
    <w:p w14:paraId="44E37140" w14:textId="4945A389"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Timer reloj</w:t>
      </w:r>
      <w:r w:rsidR="005F64FC" w:rsidRPr="005F64FC">
        <w:rPr>
          <w:bCs/>
          <w:u w:color="181717"/>
        </w:rPr>
        <w:t xml:space="preserve"> digital </w:t>
      </w:r>
      <w:r w:rsidR="008D0B49">
        <w:rPr>
          <w:bCs/>
          <w:u w:color="181717"/>
        </w:rPr>
        <w:t xml:space="preserve">- </w:t>
      </w:r>
      <w:r w:rsidR="005F64FC" w:rsidRPr="005F64FC">
        <w:rPr>
          <w:bCs/>
          <w:u w:color="181717"/>
        </w:rPr>
        <w:t>cantidad 10</w:t>
      </w:r>
      <w:r w:rsidR="005F64FC" w:rsidRPr="005F64FC">
        <w:rPr>
          <w:bCs/>
          <w:u w:color="181717"/>
        </w:rPr>
        <w:tab/>
      </w:r>
    </w:p>
    <w:p w14:paraId="647C7C24" w14:textId="0F9FA0C7"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Boya eléctrica </w:t>
      </w:r>
      <w:r w:rsidR="008D0B49">
        <w:rPr>
          <w:bCs/>
          <w:u w:color="181717"/>
        </w:rPr>
        <w:t xml:space="preserve">- </w:t>
      </w:r>
      <w:r w:rsidRPr="005F64FC">
        <w:rPr>
          <w:bCs/>
          <w:u w:color="181717"/>
        </w:rPr>
        <w:t>cantidad 10</w:t>
      </w:r>
      <w:r w:rsidRPr="005F64FC">
        <w:rPr>
          <w:bCs/>
          <w:u w:color="181717"/>
        </w:rPr>
        <w:tab/>
      </w:r>
    </w:p>
    <w:p w14:paraId="16B34D65" w14:textId="79E7BC3E"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 xml:space="preserve">nterruptor termomagnético bipolar 2 x 10 amper </w:t>
      </w:r>
      <w:r w:rsidR="008D0B49">
        <w:rPr>
          <w:bCs/>
          <w:u w:color="181717"/>
        </w:rPr>
        <w:t xml:space="preserve">- </w:t>
      </w:r>
      <w:r w:rsidR="005F64FC" w:rsidRPr="005F64FC">
        <w:rPr>
          <w:bCs/>
          <w:u w:color="181717"/>
        </w:rPr>
        <w:t>cantidad 20</w:t>
      </w:r>
      <w:r w:rsidR="005F64FC" w:rsidRPr="005F64FC">
        <w:rPr>
          <w:bCs/>
          <w:u w:color="181717"/>
        </w:rPr>
        <w:tab/>
      </w:r>
    </w:p>
    <w:p w14:paraId="3A5284C7" w14:textId="4A2DA171"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nterruptor termomagnético bipolar 2 x 16 amper</w:t>
      </w:r>
      <w:r>
        <w:rPr>
          <w:bCs/>
          <w:u w:color="181717"/>
        </w:rPr>
        <w:t xml:space="preserve"> </w:t>
      </w:r>
      <w:r w:rsidR="008D0B49">
        <w:rPr>
          <w:bCs/>
          <w:u w:color="181717"/>
        </w:rPr>
        <w:t xml:space="preserve">- </w:t>
      </w:r>
      <w:r>
        <w:rPr>
          <w:bCs/>
          <w:u w:color="181717"/>
        </w:rPr>
        <w:t>cantidad 20</w:t>
      </w:r>
      <w:r w:rsidR="005F64FC" w:rsidRPr="000C4113">
        <w:rPr>
          <w:bCs/>
          <w:u w:color="181717"/>
        </w:rPr>
        <w:tab/>
      </w:r>
    </w:p>
    <w:p w14:paraId="0ABCA109" w14:textId="53973CE6"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 xml:space="preserve">nterruptor termomagnético bipolar 2 x 20 amper </w:t>
      </w:r>
      <w:r w:rsidR="008D0B49">
        <w:rPr>
          <w:bCs/>
          <w:u w:color="181717"/>
        </w:rPr>
        <w:t xml:space="preserve">- </w:t>
      </w:r>
      <w:r w:rsidR="005F64FC" w:rsidRPr="005F64FC">
        <w:rPr>
          <w:bCs/>
          <w:u w:color="181717"/>
        </w:rPr>
        <w:t>cantidad 20</w:t>
      </w:r>
      <w:r w:rsidR="005F64FC" w:rsidRPr="005F64FC">
        <w:rPr>
          <w:bCs/>
          <w:u w:color="181717"/>
        </w:rPr>
        <w:tab/>
      </w:r>
    </w:p>
    <w:p w14:paraId="54D25842" w14:textId="6C081D04"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nterruptor termomagnético bipolar 2 x 25 amper</w:t>
      </w:r>
      <w:r>
        <w:rPr>
          <w:bCs/>
          <w:u w:color="181717"/>
        </w:rPr>
        <w:t xml:space="preserve"> </w:t>
      </w:r>
      <w:r w:rsidR="008D0B49">
        <w:rPr>
          <w:bCs/>
          <w:u w:color="181717"/>
        </w:rPr>
        <w:t xml:space="preserve">- </w:t>
      </w:r>
      <w:r>
        <w:rPr>
          <w:bCs/>
          <w:u w:color="181717"/>
        </w:rPr>
        <w:t>cantidad 20</w:t>
      </w:r>
      <w:r w:rsidR="005F64FC" w:rsidRPr="000C4113">
        <w:rPr>
          <w:bCs/>
          <w:u w:color="181717"/>
        </w:rPr>
        <w:tab/>
      </w:r>
    </w:p>
    <w:p w14:paraId="5D8ADC59" w14:textId="0E4E1E03"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nterruptor termomagnético bipolar 2 x 32 amper</w:t>
      </w:r>
      <w:r>
        <w:rPr>
          <w:bCs/>
          <w:u w:color="181717"/>
        </w:rPr>
        <w:t xml:space="preserve"> </w:t>
      </w:r>
      <w:r w:rsidR="008D0B49">
        <w:rPr>
          <w:bCs/>
          <w:u w:color="181717"/>
        </w:rPr>
        <w:t xml:space="preserve">- </w:t>
      </w:r>
      <w:r w:rsidRPr="000C4113">
        <w:rPr>
          <w:bCs/>
          <w:u w:color="181717"/>
        </w:rPr>
        <w:t>cantidad 20</w:t>
      </w:r>
      <w:r w:rsidR="005F64FC" w:rsidRPr="000C4113">
        <w:rPr>
          <w:bCs/>
          <w:u w:color="181717"/>
        </w:rPr>
        <w:tab/>
      </w:r>
    </w:p>
    <w:p w14:paraId="33341B93" w14:textId="65E220CB"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 xml:space="preserve">nterruptor termomagnético unipolar 1 x 10 amper </w:t>
      </w:r>
      <w:r w:rsidR="008D0B49">
        <w:rPr>
          <w:bCs/>
          <w:u w:color="181717"/>
        </w:rPr>
        <w:t xml:space="preserve">- </w:t>
      </w:r>
      <w:r w:rsidR="005F64FC" w:rsidRPr="005F64FC">
        <w:rPr>
          <w:bCs/>
          <w:u w:color="181717"/>
        </w:rPr>
        <w:t>cantidad 30</w:t>
      </w:r>
      <w:r w:rsidR="005F64FC" w:rsidRPr="005F64FC">
        <w:rPr>
          <w:bCs/>
          <w:u w:color="181717"/>
        </w:rPr>
        <w:tab/>
      </w:r>
    </w:p>
    <w:p w14:paraId="712BD84B" w14:textId="6844A3FB"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nterruptor termomagnético bipolar 1 x 20 amper</w:t>
      </w:r>
      <w:r>
        <w:rPr>
          <w:bCs/>
          <w:u w:color="181717"/>
        </w:rPr>
        <w:t xml:space="preserve"> </w:t>
      </w:r>
      <w:r w:rsidR="00683131">
        <w:rPr>
          <w:bCs/>
          <w:u w:color="181717"/>
        </w:rPr>
        <w:t xml:space="preserve">- </w:t>
      </w:r>
      <w:r>
        <w:rPr>
          <w:bCs/>
          <w:u w:color="181717"/>
        </w:rPr>
        <w:t>cantidad 10</w:t>
      </w:r>
    </w:p>
    <w:p w14:paraId="3A15A6EA" w14:textId="2C53BC1C"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D</w:t>
      </w:r>
      <w:r w:rsidR="005F64FC" w:rsidRPr="005F64FC">
        <w:rPr>
          <w:bCs/>
          <w:u w:color="181717"/>
        </w:rPr>
        <w:t>isyunto</w:t>
      </w:r>
      <w:r>
        <w:rPr>
          <w:bCs/>
          <w:u w:color="181717"/>
        </w:rPr>
        <w:t>r diferencial bipolar 2x25 30 amper</w:t>
      </w:r>
      <w:r w:rsidR="005F64FC" w:rsidRPr="005F64FC">
        <w:rPr>
          <w:bCs/>
          <w:u w:color="181717"/>
        </w:rPr>
        <w:t xml:space="preserve"> </w:t>
      </w:r>
      <w:r w:rsidR="00683131">
        <w:rPr>
          <w:bCs/>
          <w:u w:color="181717"/>
        </w:rPr>
        <w:t xml:space="preserve">- </w:t>
      </w:r>
      <w:r w:rsidR="005F64FC" w:rsidRPr="005F64FC">
        <w:rPr>
          <w:bCs/>
          <w:u w:color="181717"/>
        </w:rPr>
        <w:t>cantidad 20</w:t>
      </w:r>
      <w:r w:rsidR="005F64FC" w:rsidRPr="005F64FC">
        <w:rPr>
          <w:bCs/>
          <w:u w:color="181717"/>
        </w:rPr>
        <w:tab/>
      </w:r>
    </w:p>
    <w:p w14:paraId="06498C41" w14:textId="2364558A"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nterruptor termomagnético tetrapolar 4 x 25 amper</w:t>
      </w:r>
      <w:r>
        <w:rPr>
          <w:bCs/>
          <w:u w:color="181717"/>
        </w:rPr>
        <w:t xml:space="preserve"> </w:t>
      </w:r>
      <w:r w:rsidR="00683131">
        <w:rPr>
          <w:bCs/>
          <w:u w:color="181717"/>
        </w:rPr>
        <w:t xml:space="preserve">- </w:t>
      </w:r>
      <w:r>
        <w:rPr>
          <w:bCs/>
          <w:u w:color="181717"/>
        </w:rPr>
        <w:t>cantidad 20</w:t>
      </w:r>
    </w:p>
    <w:p w14:paraId="4E964166" w14:textId="45B2AC13"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 xml:space="preserve">nterruptor termomagnético tetrapolar 4 x 32 amper </w:t>
      </w:r>
      <w:r w:rsidR="006E1FD0">
        <w:rPr>
          <w:bCs/>
          <w:u w:color="181717"/>
        </w:rPr>
        <w:t xml:space="preserve">- </w:t>
      </w:r>
      <w:r w:rsidR="005F64FC" w:rsidRPr="005F64FC">
        <w:rPr>
          <w:bCs/>
          <w:u w:color="181717"/>
        </w:rPr>
        <w:t>cantidad 20</w:t>
      </w:r>
      <w:r w:rsidR="005F64FC" w:rsidRPr="005F64FC">
        <w:rPr>
          <w:bCs/>
          <w:u w:color="181717"/>
        </w:rPr>
        <w:tab/>
      </w:r>
    </w:p>
    <w:p w14:paraId="450187FD" w14:textId="38F90E9F"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nterruptor termomagnético tetrapolar 4 x 50 amper</w:t>
      </w:r>
      <w:r>
        <w:rPr>
          <w:bCs/>
          <w:u w:color="181717"/>
        </w:rPr>
        <w:t xml:space="preserve"> </w:t>
      </w:r>
      <w:r w:rsidR="006E1FD0">
        <w:rPr>
          <w:bCs/>
          <w:u w:color="181717"/>
        </w:rPr>
        <w:t xml:space="preserve">- </w:t>
      </w:r>
      <w:r w:rsidR="005F64FC" w:rsidRPr="000C4113">
        <w:rPr>
          <w:bCs/>
          <w:u w:color="181717"/>
        </w:rPr>
        <w:t>cantid</w:t>
      </w:r>
      <w:r w:rsidRPr="000C4113">
        <w:rPr>
          <w:bCs/>
          <w:u w:color="181717"/>
        </w:rPr>
        <w:t>ad 10</w:t>
      </w:r>
    </w:p>
    <w:p w14:paraId="66CAD57E" w14:textId="32DC0CBD"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 xml:space="preserve">nterruptor termomagnético tetrapolar 4 x 63 amper </w:t>
      </w:r>
      <w:r w:rsidR="00322AB1">
        <w:rPr>
          <w:bCs/>
          <w:u w:color="181717"/>
        </w:rPr>
        <w:t xml:space="preserve">- </w:t>
      </w:r>
      <w:r w:rsidR="005F64FC" w:rsidRPr="005F64FC">
        <w:rPr>
          <w:bCs/>
          <w:u w:color="181717"/>
        </w:rPr>
        <w:t>cantidad 10</w:t>
      </w:r>
      <w:r w:rsidR="005F64FC" w:rsidRPr="005F64FC">
        <w:rPr>
          <w:bCs/>
          <w:u w:color="181717"/>
        </w:rPr>
        <w:tab/>
      </w:r>
    </w:p>
    <w:p w14:paraId="0BB5DBC9" w14:textId="110CCB33"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I</w:t>
      </w:r>
      <w:r w:rsidR="005F64FC" w:rsidRPr="005F64FC">
        <w:rPr>
          <w:bCs/>
          <w:u w:color="181717"/>
        </w:rPr>
        <w:t>nterruptor termomagnético tetrapolar 4 x 80 amper</w:t>
      </w:r>
      <w:r>
        <w:rPr>
          <w:bCs/>
          <w:u w:color="181717"/>
        </w:rPr>
        <w:t xml:space="preserve"> </w:t>
      </w:r>
      <w:r w:rsidR="00322AB1">
        <w:rPr>
          <w:bCs/>
          <w:u w:color="181717"/>
        </w:rPr>
        <w:t xml:space="preserve">- </w:t>
      </w:r>
      <w:r w:rsidRPr="000C4113">
        <w:rPr>
          <w:bCs/>
          <w:u w:color="181717"/>
        </w:rPr>
        <w:t>cantidad 2</w:t>
      </w:r>
    </w:p>
    <w:p w14:paraId="31A210A9" w14:textId="19B64EC5" w:rsidR="005F64FC" w:rsidRPr="000C4113"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D</w:t>
      </w:r>
      <w:r w:rsidR="005F64FC" w:rsidRPr="005F64FC">
        <w:rPr>
          <w:bCs/>
          <w:u w:color="181717"/>
        </w:rPr>
        <w:t xml:space="preserve">isyuntor diferencial tetrapolar 4 x 25 amper </w:t>
      </w:r>
      <w:r w:rsidR="00F11FFE">
        <w:rPr>
          <w:bCs/>
          <w:u w:color="181717"/>
        </w:rPr>
        <w:t xml:space="preserve">- </w:t>
      </w:r>
      <w:r w:rsidR="005F64FC" w:rsidRPr="005F64FC">
        <w:rPr>
          <w:bCs/>
          <w:u w:color="181717"/>
        </w:rPr>
        <w:t>cantidad</w:t>
      </w:r>
      <w:r>
        <w:rPr>
          <w:bCs/>
          <w:u w:color="181717"/>
        </w:rPr>
        <w:t xml:space="preserve"> </w:t>
      </w:r>
      <w:r w:rsidRPr="000C4113">
        <w:rPr>
          <w:bCs/>
          <w:u w:color="181717"/>
        </w:rPr>
        <w:t>10</w:t>
      </w:r>
    </w:p>
    <w:p w14:paraId="3165E256" w14:textId="4A577F2A"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D</w:t>
      </w:r>
      <w:r w:rsidR="005F64FC" w:rsidRPr="005F64FC">
        <w:rPr>
          <w:bCs/>
          <w:u w:color="181717"/>
        </w:rPr>
        <w:t xml:space="preserve">isyuntor diferencial tetrapolar 4 x 32 amper </w:t>
      </w:r>
      <w:r w:rsidR="00F11FFE">
        <w:rPr>
          <w:bCs/>
          <w:u w:color="181717"/>
        </w:rPr>
        <w:t xml:space="preserve">- </w:t>
      </w:r>
      <w:r w:rsidR="005F64FC" w:rsidRPr="005F64FC">
        <w:rPr>
          <w:bCs/>
          <w:u w:color="181717"/>
        </w:rPr>
        <w:t>cantidad 10</w:t>
      </w:r>
      <w:r w:rsidR="005F64FC" w:rsidRPr="005F64FC">
        <w:rPr>
          <w:bCs/>
          <w:u w:color="181717"/>
        </w:rPr>
        <w:tab/>
      </w:r>
    </w:p>
    <w:p w14:paraId="2CA8C6E6" w14:textId="1C8C3845"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D</w:t>
      </w:r>
      <w:r w:rsidR="005F64FC" w:rsidRPr="005F64FC">
        <w:rPr>
          <w:bCs/>
          <w:u w:color="181717"/>
        </w:rPr>
        <w:t xml:space="preserve">isyuntor diferencial tetrapolar 4 x 63 amper </w:t>
      </w:r>
      <w:r w:rsidR="00F11FFE">
        <w:rPr>
          <w:bCs/>
          <w:u w:color="181717"/>
        </w:rPr>
        <w:t xml:space="preserve">- </w:t>
      </w:r>
      <w:r w:rsidR="005F64FC" w:rsidRPr="005F64FC">
        <w:rPr>
          <w:bCs/>
          <w:u w:color="181717"/>
        </w:rPr>
        <w:t>cantidad 5</w:t>
      </w:r>
      <w:r w:rsidR="005F64FC" w:rsidRPr="005F64FC">
        <w:rPr>
          <w:bCs/>
          <w:u w:color="181717"/>
        </w:rPr>
        <w:tab/>
      </w:r>
    </w:p>
    <w:p w14:paraId="61E32E3C" w14:textId="29A791AC"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t>F</w:t>
      </w:r>
      <w:r w:rsidR="005F64FC" w:rsidRPr="005F64FC">
        <w:rPr>
          <w:bCs/>
          <w:u w:color="181717"/>
        </w:rPr>
        <w:t xml:space="preserve">icha macho 3 patas 10 amper 220 volt </w:t>
      </w:r>
      <w:r w:rsidR="00F11FFE">
        <w:rPr>
          <w:bCs/>
          <w:u w:color="181717"/>
        </w:rPr>
        <w:t xml:space="preserve">- </w:t>
      </w:r>
      <w:r w:rsidR="005F64FC" w:rsidRPr="005F64FC">
        <w:rPr>
          <w:bCs/>
          <w:u w:color="181717"/>
        </w:rPr>
        <w:t>cantidad 100.</w:t>
      </w:r>
      <w:r w:rsidR="005F64FC" w:rsidRPr="005F64FC">
        <w:rPr>
          <w:bCs/>
          <w:u w:color="181717"/>
        </w:rPr>
        <w:tab/>
      </w:r>
    </w:p>
    <w:p w14:paraId="637194FA" w14:textId="0BCBEF4A" w:rsidR="005F64FC" w:rsidRPr="005F64FC" w:rsidRDefault="000C4113" w:rsidP="00A9462F">
      <w:pPr>
        <w:pStyle w:val="Prrafodelista"/>
        <w:numPr>
          <w:ilvl w:val="0"/>
          <w:numId w:val="13"/>
        </w:numPr>
        <w:tabs>
          <w:tab w:val="left" w:pos="997"/>
        </w:tabs>
        <w:spacing w:before="0" w:line="360" w:lineRule="auto"/>
        <w:ind w:left="0" w:firstLine="0"/>
        <w:jc w:val="both"/>
        <w:rPr>
          <w:bCs/>
          <w:u w:color="181717"/>
        </w:rPr>
      </w:pPr>
      <w:r>
        <w:rPr>
          <w:bCs/>
          <w:u w:color="181717"/>
        </w:rPr>
        <w:lastRenderedPageBreak/>
        <w:t>F</w:t>
      </w:r>
      <w:r w:rsidR="005F64FC" w:rsidRPr="005F64FC">
        <w:rPr>
          <w:bCs/>
          <w:u w:color="181717"/>
        </w:rPr>
        <w:t xml:space="preserve">icha hembra 3 patas 10 amper 220 volt </w:t>
      </w:r>
      <w:r w:rsidR="00F11FFE">
        <w:rPr>
          <w:bCs/>
          <w:u w:color="181717"/>
        </w:rPr>
        <w:t xml:space="preserve">- </w:t>
      </w:r>
      <w:r w:rsidR="005F64FC" w:rsidRPr="005F64FC">
        <w:rPr>
          <w:bCs/>
          <w:u w:color="181717"/>
        </w:rPr>
        <w:t>cantidad 200</w:t>
      </w:r>
      <w:r w:rsidR="005F64FC" w:rsidRPr="005F64FC">
        <w:rPr>
          <w:bCs/>
          <w:u w:color="181717"/>
        </w:rPr>
        <w:tab/>
      </w:r>
    </w:p>
    <w:p w14:paraId="176D2B37" w14:textId="708DD25B"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Bastidor con tapa rectangular </w:t>
      </w:r>
      <w:r w:rsidR="00F11FFE">
        <w:rPr>
          <w:bCs/>
          <w:u w:color="181717"/>
        </w:rPr>
        <w:t xml:space="preserve">- </w:t>
      </w:r>
      <w:r w:rsidRPr="005F64FC">
        <w:rPr>
          <w:bCs/>
          <w:u w:color="181717"/>
        </w:rPr>
        <w:t>cantidad 50</w:t>
      </w:r>
      <w:r w:rsidRPr="005F64FC">
        <w:rPr>
          <w:bCs/>
          <w:u w:color="181717"/>
        </w:rPr>
        <w:tab/>
      </w:r>
    </w:p>
    <w:p w14:paraId="521FA223" w14:textId="29FC6876"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Mó</w:t>
      </w:r>
      <w:r w:rsidR="005F64FC" w:rsidRPr="005F64FC">
        <w:rPr>
          <w:bCs/>
          <w:u w:color="181717"/>
        </w:rPr>
        <w:t xml:space="preserve">dulo toma corriente 3 patas 10 amper </w:t>
      </w:r>
      <w:r w:rsidR="00F11FFE">
        <w:rPr>
          <w:bCs/>
          <w:u w:color="181717"/>
        </w:rPr>
        <w:t xml:space="preserve">- </w:t>
      </w:r>
      <w:r w:rsidR="005F64FC" w:rsidRPr="005F64FC">
        <w:rPr>
          <w:bCs/>
          <w:u w:color="181717"/>
        </w:rPr>
        <w:t>cantidad 80</w:t>
      </w:r>
      <w:r w:rsidR="005F64FC" w:rsidRPr="005F64FC">
        <w:rPr>
          <w:bCs/>
          <w:u w:color="181717"/>
        </w:rPr>
        <w:tab/>
      </w:r>
    </w:p>
    <w:p w14:paraId="229C0BA8" w14:textId="54D5D294"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Mó</w:t>
      </w:r>
      <w:r w:rsidR="005F64FC" w:rsidRPr="005F64FC">
        <w:rPr>
          <w:bCs/>
          <w:u w:color="181717"/>
        </w:rPr>
        <w:t xml:space="preserve">dulo punto </w:t>
      </w:r>
      <w:r w:rsidR="00F11FFE">
        <w:rPr>
          <w:bCs/>
          <w:u w:color="181717"/>
        </w:rPr>
        <w:t xml:space="preserve">- </w:t>
      </w:r>
      <w:r w:rsidR="005F64FC" w:rsidRPr="005F64FC">
        <w:rPr>
          <w:bCs/>
          <w:u w:color="181717"/>
        </w:rPr>
        <w:t>cantidad 50</w:t>
      </w:r>
      <w:r w:rsidR="005F64FC" w:rsidRPr="005F64FC">
        <w:rPr>
          <w:bCs/>
          <w:u w:color="181717"/>
        </w:rPr>
        <w:tab/>
      </w:r>
    </w:p>
    <w:p w14:paraId="5777F7EF" w14:textId="0F01D85B"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Mó</w:t>
      </w:r>
      <w:r w:rsidR="005F64FC" w:rsidRPr="005F64FC">
        <w:rPr>
          <w:bCs/>
          <w:u w:color="181717"/>
        </w:rPr>
        <w:t xml:space="preserve">dulo ciego </w:t>
      </w:r>
      <w:r w:rsidR="00F11FFE">
        <w:rPr>
          <w:bCs/>
          <w:u w:color="181717"/>
        </w:rPr>
        <w:t xml:space="preserve">- </w:t>
      </w:r>
      <w:r w:rsidR="005F64FC" w:rsidRPr="005F64FC">
        <w:rPr>
          <w:bCs/>
          <w:u w:color="181717"/>
        </w:rPr>
        <w:t>cantidad 100</w:t>
      </w:r>
      <w:r w:rsidR="005F64FC" w:rsidRPr="005F64FC">
        <w:rPr>
          <w:bCs/>
          <w:u w:color="181717"/>
        </w:rPr>
        <w:tab/>
      </w:r>
    </w:p>
    <w:p w14:paraId="306F65BD" w14:textId="6525A73E"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Mó</w:t>
      </w:r>
      <w:r w:rsidR="005F64FC" w:rsidRPr="005F64FC">
        <w:rPr>
          <w:bCs/>
          <w:u w:color="181717"/>
        </w:rPr>
        <w:t xml:space="preserve">dulo toma corriente 20 amper </w:t>
      </w:r>
      <w:r w:rsidR="00F11FFE">
        <w:rPr>
          <w:bCs/>
          <w:u w:color="181717"/>
        </w:rPr>
        <w:t xml:space="preserve">– cantidad </w:t>
      </w:r>
      <w:r w:rsidR="005F64FC" w:rsidRPr="005F64FC">
        <w:rPr>
          <w:bCs/>
          <w:u w:color="181717"/>
        </w:rPr>
        <w:t>20</w:t>
      </w:r>
      <w:r w:rsidR="00F11FFE">
        <w:rPr>
          <w:bCs/>
          <w:u w:color="181717"/>
        </w:rPr>
        <w:t xml:space="preserve"> </w:t>
      </w:r>
      <w:r w:rsidR="005F64FC" w:rsidRPr="005F64FC">
        <w:rPr>
          <w:bCs/>
          <w:u w:color="181717"/>
        </w:rPr>
        <w:tab/>
      </w:r>
    </w:p>
    <w:p w14:paraId="3C9EDC4D" w14:textId="066C99A9"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P</w:t>
      </w:r>
      <w:r w:rsidR="005F64FC" w:rsidRPr="005F64FC">
        <w:rPr>
          <w:bCs/>
          <w:u w:color="181717"/>
        </w:rPr>
        <w:t xml:space="preserve">orta fusible 10 x 38 </w:t>
      </w:r>
      <w:r w:rsidR="00F11FFE">
        <w:rPr>
          <w:bCs/>
          <w:u w:color="181717"/>
        </w:rPr>
        <w:t xml:space="preserve">- </w:t>
      </w:r>
      <w:r w:rsidR="005F64FC" w:rsidRPr="005F64FC">
        <w:rPr>
          <w:bCs/>
          <w:u w:color="181717"/>
        </w:rPr>
        <w:t>cantidad 30</w:t>
      </w:r>
      <w:r w:rsidR="005F64FC" w:rsidRPr="005F64FC">
        <w:rPr>
          <w:bCs/>
          <w:u w:color="181717"/>
        </w:rPr>
        <w:tab/>
      </w:r>
    </w:p>
    <w:p w14:paraId="35764B3E" w14:textId="2163A2E3"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F</w:t>
      </w:r>
      <w:r w:rsidR="005F64FC" w:rsidRPr="005F64FC">
        <w:rPr>
          <w:bCs/>
          <w:u w:color="181717"/>
        </w:rPr>
        <w:t xml:space="preserve">usible 10 x 38 6 amper </w:t>
      </w:r>
      <w:r w:rsidR="00F11FFE">
        <w:rPr>
          <w:bCs/>
          <w:u w:color="181717"/>
        </w:rPr>
        <w:t xml:space="preserve">- </w:t>
      </w:r>
      <w:r w:rsidR="005F64FC" w:rsidRPr="005F64FC">
        <w:rPr>
          <w:bCs/>
          <w:u w:color="181717"/>
        </w:rPr>
        <w:t>cantidad 30</w:t>
      </w:r>
      <w:r w:rsidR="005F64FC" w:rsidRPr="005F64FC">
        <w:rPr>
          <w:bCs/>
          <w:u w:color="181717"/>
        </w:rPr>
        <w:tab/>
      </w:r>
    </w:p>
    <w:p w14:paraId="16315820" w14:textId="5F036C6E" w:rsidR="005F64FC" w:rsidRPr="005F64FC" w:rsidRDefault="005F64FC" w:rsidP="00A9462F">
      <w:pPr>
        <w:pStyle w:val="Prrafodelista"/>
        <w:numPr>
          <w:ilvl w:val="0"/>
          <w:numId w:val="13"/>
        </w:numPr>
        <w:tabs>
          <w:tab w:val="left" w:pos="997"/>
        </w:tabs>
        <w:spacing w:before="0" w:line="360" w:lineRule="auto"/>
        <w:ind w:left="0" w:firstLine="0"/>
        <w:jc w:val="both"/>
        <w:rPr>
          <w:bCs/>
          <w:u w:color="181717"/>
        </w:rPr>
      </w:pPr>
      <w:r w:rsidRPr="005F64FC">
        <w:rPr>
          <w:bCs/>
          <w:u w:color="181717"/>
        </w:rPr>
        <w:t xml:space="preserve">Bastidor con tapa rectangular </w:t>
      </w:r>
      <w:r w:rsidR="00F11FFE">
        <w:rPr>
          <w:bCs/>
          <w:u w:color="181717"/>
        </w:rPr>
        <w:t xml:space="preserve">- </w:t>
      </w:r>
      <w:r w:rsidRPr="005F64FC">
        <w:rPr>
          <w:bCs/>
          <w:u w:color="181717"/>
        </w:rPr>
        <w:t>cantidad 50</w:t>
      </w:r>
      <w:r w:rsidRPr="005F64FC">
        <w:rPr>
          <w:bCs/>
          <w:u w:color="181717"/>
        </w:rPr>
        <w:tab/>
      </w:r>
    </w:p>
    <w:p w14:paraId="7E0E8BDA" w14:textId="7D73D01A"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 xml:space="preserve">aja rectangular PVC para embutir </w:t>
      </w:r>
      <w:r w:rsidR="00F11FFE">
        <w:rPr>
          <w:bCs/>
          <w:u w:color="181717"/>
        </w:rPr>
        <w:t xml:space="preserve">- </w:t>
      </w:r>
      <w:r w:rsidR="005F64FC" w:rsidRPr="005F64FC">
        <w:rPr>
          <w:bCs/>
          <w:u w:color="181717"/>
        </w:rPr>
        <w:t>cantidad 30</w:t>
      </w:r>
      <w:r w:rsidR="005F64FC" w:rsidRPr="005F64FC">
        <w:rPr>
          <w:bCs/>
          <w:u w:color="181717"/>
        </w:rPr>
        <w:tab/>
      </w:r>
    </w:p>
    <w:p w14:paraId="0F182E4C" w14:textId="209B3603"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 xml:space="preserve">aja octogonal chica PVC </w:t>
      </w:r>
      <w:r w:rsidR="00F11FFE">
        <w:rPr>
          <w:bCs/>
          <w:u w:color="181717"/>
        </w:rPr>
        <w:t xml:space="preserve">- </w:t>
      </w:r>
      <w:r w:rsidR="005F64FC" w:rsidRPr="005F64FC">
        <w:rPr>
          <w:bCs/>
          <w:u w:color="181717"/>
        </w:rPr>
        <w:t>cantidad 30</w:t>
      </w:r>
      <w:r w:rsidR="005F64FC" w:rsidRPr="005F64FC">
        <w:rPr>
          <w:bCs/>
          <w:u w:color="181717"/>
        </w:rPr>
        <w:tab/>
      </w:r>
    </w:p>
    <w:p w14:paraId="2DB4D614" w14:textId="59C75960"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año PVC eléctrico 20 mm cantidad 30 tirones por 3 metros</w:t>
      </w:r>
      <w:r w:rsidR="005F64FC" w:rsidRPr="005F64FC">
        <w:rPr>
          <w:bCs/>
          <w:u w:color="181717"/>
        </w:rPr>
        <w:tab/>
      </w:r>
    </w:p>
    <w:p w14:paraId="0D858726" w14:textId="49B0D9AA"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 xml:space="preserve">onector PVC 20 mm </w:t>
      </w:r>
      <w:r w:rsidR="00F11FFE">
        <w:rPr>
          <w:bCs/>
          <w:u w:color="181717"/>
        </w:rPr>
        <w:t xml:space="preserve">- </w:t>
      </w:r>
      <w:r w:rsidR="005F64FC" w:rsidRPr="005F64FC">
        <w:rPr>
          <w:bCs/>
          <w:u w:color="181717"/>
        </w:rPr>
        <w:t>cantidad 100</w:t>
      </w:r>
      <w:r w:rsidR="005F64FC" w:rsidRPr="005F64FC">
        <w:rPr>
          <w:bCs/>
          <w:u w:color="181717"/>
        </w:rPr>
        <w:tab/>
      </w:r>
    </w:p>
    <w:p w14:paraId="569E7407" w14:textId="076F08CA"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 xml:space="preserve">upla PVC 20 mm </w:t>
      </w:r>
      <w:r w:rsidR="00F11FFE">
        <w:rPr>
          <w:bCs/>
          <w:u w:color="181717"/>
        </w:rPr>
        <w:t xml:space="preserve">- </w:t>
      </w:r>
      <w:r w:rsidR="005F64FC" w:rsidRPr="005F64FC">
        <w:rPr>
          <w:bCs/>
          <w:u w:color="181717"/>
        </w:rPr>
        <w:t>cantidad 50</w:t>
      </w:r>
      <w:r w:rsidR="005F64FC" w:rsidRPr="005F64FC">
        <w:rPr>
          <w:bCs/>
          <w:u w:color="181717"/>
        </w:rPr>
        <w:tab/>
      </w:r>
    </w:p>
    <w:p w14:paraId="17D6055D" w14:textId="7E5113BC"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 xml:space="preserve">urva PVC 20 mm </w:t>
      </w:r>
      <w:r w:rsidR="00F11FFE">
        <w:rPr>
          <w:bCs/>
          <w:u w:color="181717"/>
        </w:rPr>
        <w:t xml:space="preserve">- </w:t>
      </w:r>
      <w:r w:rsidR="005F64FC" w:rsidRPr="005F64FC">
        <w:rPr>
          <w:bCs/>
          <w:u w:color="181717"/>
        </w:rPr>
        <w:t>cantidad 30</w:t>
      </w:r>
      <w:r w:rsidR="005F64FC" w:rsidRPr="005F64FC">
        <w:rPr>
          <w:bCs/>
          <w:u w:color="181717"/>
        </w:rPr>
        <w:tab/>
      </w:r>
    </w:p>
    <w:p w14:paraId="08988BF1" w14:textId="1126809A"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 xml:space="preserve">aja rectangular PVC exterior </w:t>
      </w:r>
      <w:r w:rsidR="001A6A48">
        <w:rPr>
          <w:bCs/>
          <w:u w:color="181717"/>
        </w:rPr>
        <w:t xml:space="preserve">- </w:t>
      </w:r>
      <w:r w:rsidR="005F64FC" w:rsidRPr="005F64FC">
        <w:rPr>
          <w:bCs/>
          <w:u w:color="181717"/>
        </w:rPr>
        <w:t>cantidad 30</w:t>
      </w:r>
      <w:r w:rsidR="005F64FC" w:rsidRPr="005F64FC">
        <w:rPr>
          <w:bCs/>
          <w:u w:color="181717"/>
        </w:rPr>
        <w:tab/>
      </w:r>
    </w:p>
    <w:p w14:paraId="5F3D5725" w14:textId="55E6C528"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G</w:t>
      </w:r>
      <w:r w:rsidR="005F64FC" w:rsidRPr="005F64FC">
        <w:rPr>
          <w:bCs/>
          <w:u w:color="181717"/>
        </w:rPr>
        <w:t xml:space="preserve">abinete metálico 300 x 300 tapa abisagrada </w:t>
      </w:r>
      <w:r w:rsidR="001A6A48">
        <w:rPr>
          <w:bCs/>
          <w:u w:color="181717"/>
        </w:rPr>
        <w:t xml:space="preserve">- </w:t>
      </w:r>
      <w:r w:rsidR="005F64FC" w:rsidRPr="005F64FC">
        <w:rPr>
          <w:bCs/>
          <w:u w:color="181717"/>
        </w:rPr>
        <w:t>cantidad 10</w:t>
      </w:r>
      <w:r w:rsidR="005F64FC" w:rsidRPr="005F64FC">
        <w:rPr>
          <w:bCs/>
          <w:u w:color="181717"/>
        </w:rPr>
        <w:tab/>
      </w:r>
    </w:p>
    <w:p w14:paraId="4F4501EE" w14:textId="725F87B9"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G</w:t>
      </w:r>
      <w:r w:rsidR="005F64FC" w:rsidRPr="005F64FC">
        <w:rPr>
          <w:bCs/>
          <w:u w:color="181717"/>
        </w:rPr>
        <w:t xml:space="preserve">abinete metalico150 x 150 </w:t>
      </w:r>
      <w:r w:rsidR="001A6A48">
        <w:rPr>
          <w:bCs/>
          <w:u w:color="181717"/>
        </w:rPr>
        <w:t xml:space="preserve">- </w:t>
      </w:r>
      <w:r w:rsidR="005F64FC" w:rsidRPr="005F64FC">
        <w:rPr>
          <w:bCs/>
          <w:u w:color="181717"/>
        </w:rPr>
        <w:t>cantidad 10</w:t>
      </w:r>
      <w:r w:rsidR="005F64FC" w:rsidRPr="005F64FC">
        <w:rPr>
          <w:bCs/>
          <w:u w:color="181717"/>
        </w:rPr>
        <w:tab/>
      </w:r>
    </w:p>
    <w:p w14:paraId="2567D8FC" w14:textId="6D805AAD"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able canal de 20 x 10 cantidad 50 tirones de x 2 metros</w:t>
      </w:r>
      <w:r w:rsidR="005F64FC" w:rsidRPr="005F64FC">
        <w:rPr>
          <w:bCs/>
          <w:u w:color="181717"/>
        </w:rPr>
        <w:tab/>
      </w:r>
    </w:p>
    <w:p w14:paraId="1BFC0701" w14:textId="1E4F4D70"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able canal de piso media caña de 100 x 50 cantidad 30 tirones x 2 metros</w:t>
      </w:r>
      <w:r w:rsidR="005F64FC" w:rsidRPr="005F64FC">
        <w:rPr>
          <w:bCs/>
          <w:u w:color="181717"/>
        </w:rPr>
        <w:tab/>
      </w:r>
    </w:p>
    <w:p w14:paraId="2EA56178" w14:textId="383F6056"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T</w:t>
      </w:r>
      <w:r w:rsidR="005F64FC" w:rsidRPr="005F64FC">
        <w:rPr>
          <w:bCs/>
          <w:u w:color="181717"/>
        </w:rPr>
        <w:t>ubo de led de 18 w luz fría</w:t>
      </w:r>
      <w:r w:rsidR="001A6A48">
        <w:rPr>
          <w:bCs/>
          <w:u w:color="181717"/>
        </w:rPr>
        <w:t xml:space="preserve"> -</w:t>
      </w:r>
      <w:r w:rsidR="005F64FC" w:rsidRPr="005F64FC">
        <w:rPr>
          <w:bCs/>
          <w:u w:color="181717"/>
        </w:rPr>
        <w:t xml:space="preserve"> cantidad 100</w:t>
      </w:r>
      <w:r w:rsidR="005F64FC" w:rsidRPr="005F64FC">
        <w:rPr>
          <w:bCs/>
          <w:u w:color="181717"/>
        </w:rPr>
        <w:tab/>
      </w:r>
    </w:p>
    <w:p w14:paraId="1999039A" w14:textId="453FB63F"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C</w:t>
      </w:r>
      <w:r w:rsidR="005F64FC" w:rsidRPr="005F64FC">
        <w:rPr>
          <w:bCs/>
          <w:u w:color="181717"/>
        </w:rPr>
        <w:t xml:space="preserve">aja estanca PVC de 150 x 150 </w:t>
      </w:r>
      <w:r w:rsidR="001A6A48">
        <w:rPr>
          <w:bCs/>
          <w:u w:color="181717"/>
        </w:rPr>
        <w:t xml:space="preserve">- </w:t>
      </w:r>
      <w:r w:rsidR="005F64FC" w:rsidRPr="005F64FC">
        <w:rPr>
          <w:bCs/>
          <w:u w:color="181717"/>
        </w:rPr>
        <w:t>cantidad 30</w:t>
      </w:r>
      <w:r w:rsidR="005F64FC" w:rsidRPr="005F64FC">
        <w:rPr>
          <w:bCs/>
          <w:u w:color="181717"/>
        </w:rPr>
        <w:tab/>
      </w:r>
    </w:p>
    <w:p w14:paraId="12FB12AE" w14:textId="6F0F0AE7" w:rsidR="005F64FC" w:rsidRPr="00BA3191" w:rsidRDefault="00BA3191" w:rsidP="00A9462F">
      <w:pPr>
        <w:pStyle w:val="Prrafodelista"/>
        <w:numPr>
          <w:ilvl w:val="0"/>
          <w:numId w:val="13"/>
        </w:numPr>
        <w:tabs>
          <w:tab w:val="left" w:pos="997"/>
        </w:tabs>
        <w:spacing w:before="0" w:line="360" w:lineRule="auto"/>
        <w:ind w:left="0" w:firstLine="0"/>
        <w:jc w:val="both"/>
        <w:rPr>
          <w:bCs/>
          <w:u w:color="181717"/>
        </w:rPr>
      </w:pPr>
      <w:r w:rsidRPr="00BA3191">
        <w:rPr>
          <w:bCs/>
          <w:u w:color="181717"/>
        </w:rPr>
        <w:t>Morsa</w:t>
      </w:r>
      <w:r w:rsidR="005F64FC" w:rsidRPr="00BA3191">
        <w:rPr>
          <w:bCs/>
          <w:u w:color="181717"/>
        </w:rPr>
        <w:t xml:space="preserve"> de </w:t>
      </w:r>
      <w:r w:rsidRPr="00BA3191">
        <w:rPr>
          <w:bCs/>
          <w:u w:color="181717"/>
        </w:rPr>
        <w:t>retención</w:t>
      </w:r>
      <w:r w:rsidR="005F64FC" w:rsidRPr="00BA3191">
        <w:rPr>
          <w:bCs/>
          <w:u w:color="181717"/>
        </w:rPr>
        <w:t xml:space="preserve"> para preesamblado </w:t>
      </w:r>
      <w:r>
        <w:rPr>
          <w:bCs/>
          <w:u w:color="181717"/>
        </w:rPr>
        <w:t>monofásico - cantidad 200</w:t>
      </w:r>
      <w:r w:rsidR="005F64FC" w:rsidRPr="00BA3191">
        <w:rPr>
          <w:bCs/>
          <w:u w:color="181717"/>
        </w:rPr>
        <w:tab/>
      </w:r>
    </w:p>
    <w:p w14:paraId="4508479F" w14:textId="6146BB27" w:rsidR="005F64FC" w:rsidRPr="005F64FC" w:rsidRDefault="00BA3191" w:rsidP="00A9462F">
      <w:pPr>
        <w:pStyle w:val="Prrafodelista"/>
        <w:numPr>
          <w:ilvl w:val="0"/>
          <w:numId w:val="13"/>
        </w:numPr>
        <w:tabs>
          <w:tab w:val="left" w:pos="997"/>
        </w:tabs>
        <w:spacing w:before="0" w:line="360" w:lineRule="auto"/>
        <w:ind w:left="0" w:firstLine="0"/>
        <w:jc w:val="both"/>
        <w:rPr>
          <w:bCs/>
          <w:u w:color="181717"/>
        </w:rPr>
      </w:pPr>
      <w:r>
        <w:rPr>
          <w:bCs/>
          <w:u w:color="181717"/>
        </w:rPr>
        <w:t>M</w:t>
      </w:r>
      <w:r w:rsidRPr="005F64FC">
        <w:rPr>
          <w:bCs/>
          <w:u w:color="181717"/>
        </w:rPr>
        <w:t>orsa</w:t>
      </w:r>
      <w:r w:rsidR="005F64FC" w:rsidRPr="005F64FC">
        <w:rPr>
          <w:bCs/>
          <w:u w:color="181717"/>
        </w:rPr>
        <w:t xml:space="preserve"> de </w:t>
      </w:r>
      <w:r w:rsidRPr="005F64FC">
        <w:rPr>
          <w:bCs/>
          <w:u w:color="181717"/>
        </w:rPr>
        <w:t>retención</w:t>
      </w:r>
      <w:r w:rsidR="005F64FC" w:rsidRPr="005F64FC">
        <w:rPr>
          <w:bCs/>
          <w:u w:color="181717"/>
        </w:rPr>
        <w:t xml:space="preserve"> para preesamblado </w:t>
      </w:r>
      <w:r w:rsidRPr="005F64FC">
        <w:rPr>
          <w:bCs/>
          <w:u w:color="181717"/>
        </w:rPr>
        <w:t>trifásico</w:t>
      </w:r>
      <w:r w:rsidR="005F64FC" w:rsidRPr="005F64FC">
        <w:rPr>
          <w:bCs/>
          <w:u w:color="181717"/>
        </w:rPr>
        <w:t xml:space="preserve"> </w:t>
      </w:r>
      <w:r>
        <w:rPr>
          <w:bCs/>
          <w:u w:color="181717"/>
        </w:rPr>
        <w:t xml:space="preserve">- </w:t>
      </w:r>
      <w:r w:rsidR="005F64FC" w:rsidRPr="005F64FC">
        <w:rPr>
          <w:bCs/>
          <w:u w:color="181717"/>
        </w:rPr>
        <w:t>cantidad 20</w:t>
      </w:r>
      <w:r w:rsidR="005F64FC" w:rsidRPr="005F64FC">
        <w:rPr>
          <w:bCs/>
          <w:u w:color="181717"/>
        </w:rPr>
        <w:tab/>
      </w:r>
    </w:p>
    <w:p w14:paraId="259E9A49" w14:textId="77777777" w:rsidR="00EA06C0" w:rsidRDefault="00EA06C0">
      <w:pPr>
        <w:spacing w:after="120"/>
        <w:rPr>
          <w:b/>
        </w:rPr>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lastRenderedPageBreak/>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w:t>
      </w:r>
      <w:r>
        <w:rPr>
          <w:b/>
        </w:rPr>
        <w:lastRenderedPageBreak/>
        <w:t xml:space="preserve">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lastRenderedPageBreak/>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La adjudicación se hará por ítems, o bien globalizada según más convenga al municipio, y el precio será solo uno de los factores a tener en cuenta y se actuará en un todo de acuerdo a lo que establece el Art. Nº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32C0D6BB" w:rsidR="002D6F27" w:rsidRDefault="009136B5">
      <w:pPr>
        <w:ind w:left="-15" w:firstLine="720"/>
      </w:pPr>
      <w:r>
        <w:t>La forma de pago propuesta por la Municipalidad d</w:t>
      </w:r>
      <w:r w:rsidR="00E473E6">
        <w:t>e San Carlos, es dentro de los 6</w:t>
      </w:r>
      <w:r>
        <w:t xml:space="preserve">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319F014E" w:rsidR="002D6F27" w:rsidRDefault="009136B5">
      <w:pPr>
        <w:ind w:left="-15" w:firstLine="720"/>
      </w:pPr>
      <w:r>
        <w:t xml:space="preserve">Dada la situación económica, los oferentes podrán modificar la forma de pago establecida en el párrafo anterior,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lastRenderedPageBreak/>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6A27B63F" w:rsidR="002D6F27" w:rsidRDefault="009136B5">
      <w:pPr>
        <w:spacing w:after="0" w:line="240" w:lineRule="auto"/>
        <w:ind w:left="10"/>
        <w:jc w:val="right"/>
      </w:pPr>
      <w:r>
        <w:t xml:space="preserve">Fijase como valor del pliego para presentarse en la presente licitación en la suma de </w:t>
      </w:r>
      <w:r>
        <w:rPr>
          <w:b/>
        </w:rPr>
        <w:t>$</w:t>
      </w:r>
      <w:r w:rsidR="00E473E6">
        <w:rPr>
          <w:b/>
        </w:rPr>
        <w:t>88.100,</w:t>
      </w:r>
      <w:r w:rsidR="00E473E6" w:rsidRPr="00E473E6">
        <w:rPr>
          <w:b/>
          <w:vertAlign w:val="superscript"/>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576105" w:rsidRPr="00576105">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2894"/>
    <w:multiLevelType w:val="hybridMultilevel"/>
    <w:tmpl w:val="01FC6F2E"/>
    <w:lvl w:ilvl="0" w:tplc="9CAA99E2">
      <w:start w:val="1"/>
      <w:numFmt w:val="decimal"/>
      <w:lvlText w:val="%1."/>
      <w:lvlJc w:val="left"/>
      <w:pPr>
        <w:ind w:left="638" w:hanging="212"/>
      </w:pPr>
      <w:rPr>
        <w:rFonts w:ascii="Arial MT" w:eastAsia="Arial MT" w:hAnsi="Arial MT" w:cs="Arial MT" w:hint="default"/>
        <w:b w:val="0"/>
        <w:bCs w:val="0"/>
        <w:i w:val="0"/>
        <w:iCs w:val="0"/>
        <w:spacing w:val="-2"/>
        <w:w w:val="95"/>
        <w:sz w:val="22"/>
        <w:szCs w:val="22"/>
        <w:lang w:val="es-ES" w:eastAsia="en-US" w:bidi="ar-SA"/>
      </w:rPr>
    </w:lvl>
    <w:lvl w:ilvl="1" w:tplc="19DA3B7C">
      <w:numFmt w:val="bullet"/>
      <w:lvlText w:val="•"/>
      <w:lvlJc w:val="left"/>
      <w:pPr>
        <w:ind w:left="1692" w:hanging="212"/>
      </w:pPr>
      <w:rPr>
        <w:rFonts w:hint="default"/>
        <w:lang w:val="es-ES" w:eastAsia="en-US" w:bidi="ar-SA"/>
      </w:rPr>
    </w:lvl>
    <w:lvl w:ilvl="2" w:tplc="8B14E484">
      <w:numFmt w:val="bullet"/>
      <w:lvlText w:val="•"/>
      <w:lvlJc w:val="left"/>
      <w:pPr>
        <w:ind w:left="2744" w:hanging="212"/>
      </w:pPr>
      <w:rPr>
        <w:rFonts w:hint="default"/>
        <w:lang w:val="es-ES" w:eastAsia="en-US" w:bidi="ar-SA"/>
      </w:rPr>
    </w:lvl>
    <w:lvl w:ilvl="3" w:tplc="5D9CB918">
      <w:numFmt w:val="bullet"/>
      <w:lvlText w:val="•"/>
      <w:lvlJc w:val="left"/>
      <w:pPr>
        <w:ind w:left="3796" w:hanging="212"/>
      </w:pPr>
      <w:rPr>
        <w:rFonts w:hint="default"/>
        <w:lang w:val="es-ES" w:eastAsia="en-US" w:bidi="ar-SA"/>
      </w:rPr>
    </w:lvl>
    <w:lvl w:ilvl="4" w:tplc="3F42213C">
      <w:numFmt w:val="bullet"/>
      <w:lvlText w:val="•"/>
      <w:lvlJc w:val="left"/>
      <w:pPr>
        <w:ind w:left="4848" w:hanging="212"/>
      </w:pPr>
      <w:rPr>
        <w:rFonts w:hint="default"/>
        <w:lang w:val="es-ES" w:eastAsia="en-US" w:bidi="ar-SA"/>
      </w:rPr>
    </w:lvl>
    <w:lvl w:ilvl="5" w:tplc="5B40295A">
      <w:numFmt w:val="bullet"/>
      <w:lvlText w:val="•"/>
      <w:lvlJc w:val="left"/>
      <w:pPr>
        <w:ind w:left="5900" w:hanging="212"/>
      </w:pPr>
      <w:rPr>
        <w:rFonts w:hint="default"/>
        <w:lang w:val="es-ES" w:eastAsia="en-US" w:bidi="ar-SA"/>
      </w:rPr>
    </w:lvl>
    <w:lvl w:ilvl="6" w:tplc="EEDE5034">
      <w:numFmt w:val="bullet"/>
      <w:lvlText w:val="•"/>
      <w:lvlJc w:val="left"/>
      <w:pPr>
        <w:ind w:left="6952" w:hanging="212"/>
      </w:pPr>
      <w:rPr>
        <w:rFonts w:hint="default"/>
        <w:lang w:val="es-ES" w:eastAsia="en-US" w:bidi="ar-SA"/>
      </w:rPr>
    </w:lvl>
    <w:lvl w:ilvl="7" w:tplc="53F2D296">
      <w:numFmt w:val="bullet"/>
      <w:lvlText w:val="•"/>
      <w:lvlJc w:val="left"/>
      <w:pPr>
        <w:ind w:left="8004" w:hanging="212"/>
      </w:pPr>
      <w:rPr>
        <w:rFonts w:hint="default"/>
        <w:lang w:val="es-ES" w:eastAsia="en-US" w:bidi="ar-SA"/>
      </w:rPr>
    </w:lvl>
    <w:lvl w:ilvl="8" w:tplc="44D86582">
      <w:numFmt w:val="bullet"/>
      <w:lvlText w:val="•"/>
      <w:lvlJc w:val="left"/>
      <w:pPr>
        <w:ind w:left="9056" w:hanging="212"/>
      </w:pPr>
      <w:rPr>
        <w:rFonts w:hint="default"/>
        <w:lang w:val="es-ES" w:eastAsia="en-US" w:bidi="ar-SA"/>
      </w:rPr>
    </w:lvl>
  </w:abstractNum>
  <w:abstractNum w:abstractNumId="1"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31956A57"/>
    <w:multiLevelType w:val="hybridMultilevel"/>
    <w:tmpl w:val="D62A9B3C"/>
    <w:lvl w:ilvl="0" w:tplc="B59CB900">
      <w:start w:val="29"/>
      <w:numFmt w:val="decimal"/>
      <w:lvlText w:val="%1-"/>
      <w:lvlJc w:val="left"/>
      <w:pPr>
        <w:ind w:left="787" w:hanging="351"/>
      </w:pPr>
      <w:rPr>
        <w:rFonts w:hint="default"/>
        <w:spacing w:val="0"/>
        <w:w w:val="93"/>
        <w:lang w:val="es-ES" w:eastAsia="en-US" w:bidi="ar-SA"/>
      </w:rPr>
    </w:lvl>
    <w:lvl w:ilvl="1" w:tplc="B70CF1E2">
      <w:numFmt w:val="bullet"/>
      <w:lvlText w:val="•"/>
      <w:lvlJc w:val="left"/>
      <w:pPr>
        <w:ind w:left="1854" w:hanging="351"/>
      </w:pPr>
      <w:rPr>
        <w:rFonts w:hint="default"/>
        <w:lang w:val="es-ES" w:eastAsia="en-US" w:bidi="ar-SA"/>
      </w:rPr>
    </w:lvl>
    <w:lvl w:ilvl="2" w:tplc="08424626">
      <w:numFmt w:val="bullet"/>
      <w:lvlText w:val="•"/>
      <w:lvlJc w:val="left"/>
      <w:pPr>
        <w:ind w:left="2928" w:hanging="351"/>
      </w:pPr>
      <w:rPr>
        <w:rFonts w:hint="default"/>
        <w:lang w:val="es-ES" w:eastAsia="en-US" w:bidi="ar-SA"/>
      </w:rPr>
    </w:lvl>
    <w:lvl w:ilvl="3" w:tplc="A0E63394">
      <w:numFmt w:val="bullet"/>
      <w:lvlText w:val="•"/>
      <w:lvlJc w:val="left"/>
      <w:pPr>
        <w:ind w:left="4002" w:hanging="351"/>
      </w:pPr>
      <w:rPr>
        <w:rFonts w:hint="default"/>
        <w:lang w:val="es-ES" w:eastAsia="en-US" w:bidi="ar-SA"/>
      </w:rPr>
    </w:lvl>
    <w:lvl w:ilvl="4" w:tplc="407A12F8">
      <w:numFmt w:val="bullet"/>
      <w:lvlText w:val="•"/>
      <w:lvlJc w:val="left"/>
      <w:pPr>
        <w:ind w:left="5076" w:hanging="351"/>
      </w:pPr>
      <w:rPr>
        <w:rFonts w:hint="default"/>
        <w:lang w:val="es-ES" w:eastAsia="en-US" w:bidi="ar-SA"/>
      </w:rPr>
    </w:lvl>
    <w:lvl w:ilvl="5" w:tplc="1A78BB22">
      <w:numFmt w:val="bullet"/>
      <w:lvlText w:val="•"/>
      <w:lvlJc w:val="left"/>
      <w:pPr>
        <w:ind w:left="6150" w:hanging="351"/>
      </w:pPr>
      <w:rPr>
        <w:rFonts w:hint="default"/>
        <w:lang w:val="es-ES" w:eastAsia="en-US" w:bidi="ar-SA"/>
      </w:rPr>
    </w:lvl>
    <w:lvl w:ilvl="6" w:tplc="A0123B26">
      <w:numFmt w:val="bullet"/>
      <w:lvlText w:val="•"/>
      <w:lvlJc w:val="left"/>
      <w:pPr>
        <w:ind w:left="7224" w:hanging="351"/>
      </w:pPr>
      <w:rPr>
        <w:rFonts w:hint="default"/>
        <w:lang w:val="es-ES" w:eastAsia="en-US" w:bidi="ar-SA"/>
      </w:rPr>
    </w:lvl>
    <w:lvl w:ilvl="7" w:tplc="AC4439B6">
      <w:numFmt w:val="bullet"/>
      <w:lvlText w:val="•"/>
      <w:lvlJc w:val="left"/>
      <w:pPr>
        <w:ind w:left="8298" w:hanging="351"/>
      </w:pPr>
      <w:rPr>
        <w:rFonts w:hint="default"/>
        <w:lang w:val="es-ES" w:eastAsia="en-US" w:bidi="ar-SA"/>
      </w:rPr>
    </w:lvl>
    <w:lvl w:ilvl="8" w:tplc="82624B0E">
      <w:numFmt w:val="bullet"/>
      <w:lvlText w:val="•"/>
      <w:lvlJc w:val="left"/>
      <w:pPr>
        <w:ind w:left="9372" w:hanging="351"/>
      </w:pPr>
      <w:rPr>
        <w:rFonts w:hint="default"/>
        <w:lang w:val="es-ES" w:eastAsia="en-US" w:bidi="ar-SA"/>
      </w:rPr>
    </w:lvl>
  </w:abstractNum>
  <w:abstractNum w:abstractNumId="6" w15:restartNumberingAfterBreak="0">
    <w:nsid w:val="3FBD097D"/>
    <w:multiLevelType w:val="hybridMultilevel"/>
    <w:tmpl w:val="52B0919E"/>
    <w:lvl w:ilvl="0" w:tplc="D83C2554">
      <w:start w:val="8"/>
      <w:numFmt w:val="decimal"/>
      <w:lvlText w:val="%1-"/>
      <w:lvlJc w:val="left"/>
      <w:pPr>
        <w:ind w:left="1138" w:hanging="351"/>
      </w:pPr>
      <w:rPr>
        <w:rFonts w:hint="default"/>
        <w:spacing w:val="0"/>
        <w:w w:val="99"/>
        <w:lang w:val="es-ES" w:eastAsia="en-US" w:bidi="ar-SA"/>
      </w:rPr>
    </w:lvl>
    <w:lvl w:ilvl="1" w:tplc="4A7261A0">
      <w:numFmt w:val="bullet"/>
      <w:lvlText w:val="•"/>
      <w:lvlJc w:val="left"/>
      <w:pPr>
        <w:ind w:left="2178" w:hanging="351"/>
      </w:pPr>
      <w:rPr>
        <w:rFonts w:hint="default"/>
        <w:lang w:val="es-ES" w:eastAsia="en-US" w:bidi="ar-SA"/>
      </w:rPr>
    </w:lvl>
    <w:lvl w:ilvl="2" w:tplc="D5443B8A">
      <w:numFmt w:val="bullet"/>
      <w:lvlText w:val="•"/>
      <w:lvlJc w:val="left"/>
      <w:pPr>
        <w:ind w:left="3216" w:hanging="351"/>
      </w:pPr>
      <w:rPr>
        <w:rFonts w:hint="default"/>
        <w:lang w:val="es-ES" w:eastAsia="en-US" w:bidi="ar-SA"/>
      </w:rPr>
    </w:lvl>
    <w:lvl w:ilvl="3" w:tplc="8760EA92">
      <w:numFmt w:val="bullet"/>
      <w:lvlText w:val="•"/>
      <w:lvlJc w:val="left"/>
      <w:pPr>
        <w:ind w:left="4254" w:hanging="351"/>
      </w:pPr>
      <w:rPr>
        <w:rFonts w:hint="default"/>
        <w:lang w:val="es-ES" w:eastAsia="en-US" w:bidi="ar-SA"/>
      </w:rPr>
    </w:lvl>
    <w:lvl w:ilvl="4" w:tplc="77A8C5DE">
      <w:numFmt w:val="bullet"/>
      <w:lvlText w:val="•"/>
      <w:lvlJc w:val="left"/>
      <w:pPr>
        <w:ind w:left="5292" w:hanging="351"/>
      </w:pPr>
      <w:rPr>
        <w:rFonts w:hint="default"/>
        <w:lang w:val="es-ES" w:eastAsia="en-US" w:bidi="ar-SA"/>
      </w:rPr>
    </w:lvl>
    <w:lvl w:ilvl="5" w:tplc="4F1AEFF4">
      <w:numFmt w:val="bullet"/>
      <w:lvlText w:val="•"/>
      <w:lvlJc w:val="left"/>
      <w:pPr>
        <w:ind w:left="6330" w:hanging="351"/>
      </w:pPr>
      <w:rPr>
        <w:rFonts w:hint="default"/>
        <w:lang w:val="es-ES" w:eastAsia="en-US" w:bidi="ar-SA"/>
      </w:rPr>
    </w:lvl>
    <w:lvl w:ilvl="6" w:tplc="078005AE">
      <w:numFmt w:val="bullet"/>
      <w:lvlText w:val="•"/>
      <w:lvlJc w:val="left"/>
      <w:pPr>
        <w:ind w:left="7368" w:hanging="351"/>
      </w:pPr>
      <w:rPr>
        <w:rFonts w:hint="default"/>
        <w:lang w:val="es-ES" w:eastAsia="en-US" w:bidi="ar-SA"/>
      </w:rPr>
    </w:lvl>
    <w:lvl w:ilvl="7" w:tplc="5296AF14">
      <w:numFmt w:val="bullet"/>
      <w:lvlText w:val="•"/>
      <w:lvlJc w:val="left"/>
      <w:pPr>
        <w:ind w:left="8406" w:hanging="351"/>
      </w:pPr>
      <w:rPr>
        <w:rFonts w:hint="default"/>
        <w:lang w:val="es-ES" w:eastAsia="en-US" w:bidi="ar-SA"/>
      </w:rPr>
    </w:lvl>
    <w:lvl w:ilvl="8" w:tplc="FF0C3DD2">
      <w:numFmt w:val="bullet"/>
      <w:lvlText w:val="•"/>
      <w:lvlJc w:val="left"/>
      <w:pPr>
        <w:ind w:left="9444" w:hanging="351"/>
      </w:pPr>
      <w:rPr>
        <w:rFonts w:hint="default"/>
        <w:lang w:val="es-ES" w:eastAsia="en-US" w:bidi="ar-SA"/>
      </w:rPr>
    </w:lvl>
  </w:abstractNum>
  <w:abstractNum w:abstractNumId="7" w15:restartNumberingAfterBreak="0">
    <w:nsid w:val="42A86A0B"/>
    <w:multiLevelType w:val="hybridMultilevel"/>
    <w:tmpl w:val="04D22886"/>
    <w:lvl w:ilvl="0" w:tplc="7B587E6C">
      <w:start w:val="1"/>
      <w:numFmt w:val="decimal"/>
      <w:lvlText w:val="ÍTEM N°%1."/>
      <w:lvlJc w:val="left"/>
      <w:pPr>
        <w:ind w:left="70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0" w15:restartNumberingAfterBreak="0">
    <w:nsid w:val="5FEB0CF6"/>
    <w:multiLevelType w:val="hybridMultilevel"/>
    <w:tmpl w:val="D22A5034"/>
    <w:lvl w:ilvl="0" w:tplc="5C7ED77E">
      <w:start w:val="27"/>
      <w:numFmt w:val="decimal"/>
      <w:lvlText w:val="%1-"/>
      <w:lvlJc w:val="left"/>
      <w:pPr>
        <w:ind w:left="1133" w:hanging="346"/>
      </w:pPr>
      <w:rPr>
        <w:rFonts w:ascii="Arial MT" w:eastAsia="Arial MT" w:hAnsi="Arial MT" w:cs="Arial MT" w:hint="default"/>
        <w:b w:val="0"/>
        <w:bCs w:val="0"/>
        <w:i w:val="0"/>
        <w:iCs w:val="0"/>
        <w:spacing w:val="0"/>
        <w:w w:val="100"/>
        <w:sz w:val="22"/>
        <w:szCs w:val="22"/>
        <w:lang w:val="es-ES" w:eastAsia="en-US" w:bidi="ar-SA"/>
      </w:rPr>
    </w:lvl>
    <w:lvl w:ilvl="1" w:tplc="99861776">
      <w:numFmt w:val="bullet"/>
      <w:lvlText w:val="•"/>
      <w:lvlJc w:val="left"/>
      <w:pPr>
        <w:ind w:left="2178" w:hanging="346"/>
      </w:pPr>
      <w:rPr>
        <w:rFonts w:hint="default"/>
        <w:lang w:val="es-ES" w:eastAsia="en-US" w:bidi="ar-SA"/>
      </w:rPr>
    </w:lvl>
    <w:lvl w:ilvl="2" w:tplc="83B09A08">
      <w:numFmt w:val="bullet"/>
      <w:lvlText w:val="•"/>
      <w:lvlJc w:val="left"/>
      <w:pPr>
        <w:ind w:left="3216" w:hanging="346"/>
      </w:pPr>
      <w:rPr>
        <w:rFonts w:hint="default"/>
        <w:lang w:val="es-ES" w:eastAsia="en-US" w:bidi="ar-SA"/>
      </w:rPr>
    </w:lvl>
    <w:lvl w:ilvl="3" w:tplc="C33A16FC">
      <w:numFmt w:val="bullet"/>
      <w:lvlText w:val="•"/>
      <w:lvlJc w:val="left"/>
      <w:pPr>
        <w:ind w:left="4254" w:hanging="346"/>
      </w:pPr>
      <w:rPr>
        <w:rFonts w:hint="default"/>
        <w:lang w:val="es-ES" w:eastAsia="en-US" w:bidi="ar-SA"/>
      </w:rPr>
    </w:lvl>
    <w:lvl w:ilvl="4" w:tplc="2E4EB10A">
      <w:numFmt w:val="bullet"/>
      <w:lvlText w:val="•"/>
      <w:lvlJc w:val="left"/>
      <w:pPr>
        <w:ind w:left="5292" w:hanging="346"/>
      </w:pPr>
      <w:rPr>
        <w:rFonts w:hint="default"/>
        <w:lang w:val="es-ES" w:eastAsia="en-US" w:bidi="ar-SA"/>
      </w:rPr>
    </w:lvl>
    <w:lvl w:ilvl="5" w:tplc="394A369A">
      <w:numFmt w:val="bullet"/>
      <w:lvlText w:val="•"/>
      <w:lvlJc w:val="left"/>
      <w:pPr>
        <w:ind w:left="6330" w:hanging="346"/>
      </w:pPr>
      <w:rPr>
        <w:rFonts w:hint="default"/>
        <w:lang w:val="es-ES" w:eastAsia="en-US" w:bidi="ar-SA"/>
      </w:rPr>
    </w:lvl>
    <w:lvl w:ilvl="6" w:tplc="427CEB7E">
      <w:numFmt w:val="bullet"/>
      <w:lvlText w:val="•"/>
      <w:lvlJc w:val="left"/>
      <w:pPr>
        <w:ind w:left="7368" w:hanging="346"/>
      </w:pPr>
      <w:rPr>
        <w:rFonts w:hint="default"/>
        <w:lang w:val="es-ES" w:eastAsia="en-US" w:bidi="ar-SA"/>
      </w:rPr>
    </w:lvl>
    <w:lvl w:ilvl="7" w:tplc="FD624D6E">
      <w:numFmt w:val="bullet"/>
      <w:lvlText w:val="•"/>
      <w:lvlJc w:val="left"/>
      <w:pPr>
        <w:ind w:left="8406" w:hanging="346"/>
      </w:pPr>
      <w:rPr>
        <w:rFonts w:hint="default"/>
        <w:lang w:val="es-ES" w:eastAsia="en-US" w:bidi="ar-SA"/>
      </w:rPr>
    </w:lvl>
    <w:lvl w:ilvl="8" w:tplc="0542FB80">
      <w:numFmt w:val="bullet"/>
      <w:lvlText w:val="•"/>
      <w:lvlJc w:val="left"/>
      <w:pPr>
        <w:ind w:left="9444" w:hanging="346"/>
      </w:pPr>
      <w:rPr>
        <w:rFonts w:hint="default"/>
        <w:lang w:val="es-ES" w:eastAsia="en-US" w:bidi="ar-SA"/>
      </w:rPr>
    </w:lvl>
  </w:abstractNum>
  <w:abstractNum w:abstractNumId="11" w15:restartNumberingAfterBreak="0">
    <w:nsid w:val="6D1925D9"/>
    <w:multiLevelType w:val="hybridMultilevel"/>
    <w:tmpl w:val="82D0CBEE"/>
    <w:lvl w:ilvl="0" w:tplc="DE7AA320">
      <w:start w:val="1"/>
      <w:numFmt w:val="decimal"/>
      <w:lvlText w:val="ÍTEM N°%1:"/>
      <w:lvlJc w:val="left"/>
      <w:pPr>
        <w:ind w:left="705" w:hanging="360"/>
      </w:pPr>
      <w:rPr>
        <w:rFonts w:hint="default"/>
        <w:b/>
        <w:i w:val="0"/>
        <w:u w:val="single"/>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12" w15:restartNumberingAfterBreak="0">
    <w:nsid w:val="750B052E"/>
    <w:multiLevelType w:val="hybridMultilevel"/>
    <w:tmpl w:val="AE1E2E12"/>
    <w:lvl w:ilvl="0" w:tplc="DBFA9712">
      <w:start w:val="15"/>
      <w:numFmt w:val="decimal"/>
      <w:lvlText w:val="%1-"/>
      <w:lvlJc w:val="left"/>
      <w:pPr>
        <w:ind w:left="1133" w:hanging="346"/>
      </w:pPr>
      <w:rPr>
        <w:rFonts w:ascii="Arial MT" w:eastAsia="Arial MT" w:hAnsi="Arial MT" w:cs="Arial MT" w:hint="default"/>
        <w:b w:val="0"/>
        <w:bCs w:val="0"/>
        <w:i w:val="0"/>
        <w:iCs w:val="0"/>
        <w:spacing w:val="0"/>
        <w:w w:val="100"/>
        <w:sz w:val="22"/>
        <w:szCs w:val="22"/>
        <w:lang w:val="es-ES" w:eastAsia="en-US" w:bidi="ar-SA"/>
      </w:rPr>
    </w:lvl>
    <w:lvl w:ilvl="1" w:tplc="387C7D0E">
      <w:numFmt w:val="bullet"/>
      <w:lvlText w:val="•"/>
      <w:lvlJc w:val="left"/>
      <w:pPr>
        <w:ind w:left="2178" w:hanging="346"/>
      </w:pPr>
      <w:rPr>
        <w:rFonts w:hint="default"/>
        <w:lang w:val="es-ES" w:eastAsia="en-US" w:bidi="ar-SA"/>
      </w:rPr>
    </w:lvl>
    <w:lvl w:ilvl="2" w:tplc="0CEAA912">
      <w:numFmt w:val="bullet"/>
      <w:lvlText w:val="•"/>
      <w:lvlJc w:val="left"/>
      <w:pPr>
        <w:ind w:left="3216" w:hanging="346"/>
      </w:pPr>
      <w:rPr>
        <w:rFonts w:hint="default"/>
        <w:lang w:val="es-ES" w:eastAsia="en-US" w:bidi="ar-SA"/>
      </w:rPr>
    </w:lvl>
    <w:lvl w:ilvl="3" w:tplc="B218DC0E">
      <w:numFmt w:val="bullet"/>
      <w:lvlText w:val="•"/>
      <w:lvlJc w:val="left"/>
      <w:pPr>
        <w:ind w:left="4254" w:hanging="346"/>
      </w:pPr>
      <w:rPr>
        <w:rFonts w:hint="default"/>
        <w:lang w:val="es-ES" w:eastAsia="en-US" w:bidi="ar-SA"/>
      </w:rPr>
    </w:lvl>
    <w:lvl w:ilvl="4" w:tplc="B0C4D20A">
      <w:numFmt w:val="bullet"/>
      <w:lvlText w:val="•"/>
      <w:lvlJc w:val="left"/>
      <w:pPr>
        <w:ind w:left="5292" w:hanging="346"/>
      </w:pPr>
      <w:rPr>
        <w:rFonts w:hint="default"/>
        <w:lang w:val="es-ES" w:eastAsia="en-US" w:bidi="ar-SA"/>
      </w:rPr>
    </w:lvl>
    <w:lvl w:ilvl="5" w:tplc="6BB444CE">
      <w:numFmt w:val="bullet"/>
      <w:lvlText w:val="•"/>
      <w:lvlJc w:val="left"/>
      <w:pPr>
        <w:ind w:left="6330" w:hanging="346"/>
      </w:pPr>
      <w:rPr>
        <w:rFonts w:hint="default"/>
        <w:lang w:val="es-ES" w:eastAsia="en-US" w:bidi="ar-SA"/>
      </w:rPr>
    </w:lvl>
    <w:lvl w:ilvl="6" w:tplc="167AB5E2">
      <w:numFmt w:val="bullet"/>
      <w:lvlText w:val="•"/>
      <w:lvlJc w:val="left"/>
      <w:pPr>
        <w:ind w:left="7368" w:hanging="346"/>
      </w:pPr>
      <w:rPr>
        <w:rFonts w:hint="default"/>
        <w:lang w:val="es-ES" w:eastAsia="en-US" w:bidi="ar-SA"/>
      </w:rPr>
    </w:lvl>
    <w:lvl w:ilvl="7" w:tplc="43CC79B0">
      <w:numFmt w:val="bullet"/>
      <w:lvlText w:val="•"/>
      <w:lvlJc w:val="left"/>
      <w:pPr>
        <w:ind w:left="8406" w:hanging="346"/>
      </w:pPr>
      <w:rPr>
        <w:rFonts w:hint="default"/>
        <w:lang w:val="es-ES" w:eastAsia="en-US" w:bidi="ar-SA"/>
      </w:rPr>
    </w:lvl>
    <w:lvl w:ilvl="8" w:tplc="C58E5ED4">
      <w:numFmt w:val="bullet"/>
      <w:lvlText w:val="•"/>
      <w:lvlJc w:val="left"/>
      <w:pPr>
        <w:ind w:left="9444" w:hanging="346"/>
      </w:pPr>
      <w:rPr>
        <w:rFonts w:hint="default"/>
        <w:lang w:val="es-ES" w:eastAsia="en-US" w:bidi="ar-SA"/>
      </w:rPr>
    </w:lvl>
  </w:abstractNum>
  <w:num w:numId="1">
    <w:abstractNumId w:val="1"/>
  </w:num>
  <w:num w:numId="2">
    <w:abstractNumId w:val="9"/>
  </w:num>
  <w:num w:numId="3">
    <w:abstractNumId w:val="8"/>
  </w:num>
  <w:num w:numId="4">
    <w:abstractNumId w:val="2"/>
  </w:num>
  <w:num w:numId="5">
    <w:abstractNumId w:val="3"/>
  </w:num>
  <w:num w:numId="6">
    <w:abstractNumId w:val="4"/>
  </w:num>
  <w:num w:numId="7">
    <w:abstractNumId w:val="5"/>
  </w:num>
  <w:num w:numId="8">
    <w:abstractNumId w:val="10"/>
  </w:num>
  <w:num w:numId="9">
    <w:abstractNumId w:val="12"/>
  </w:num>
  <w:num w:numId="10">
    <w:abstractNumId w:val="6"/>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0121F0"/>
    <w:rsid w:val="000C4113"/>
    <w:rsid w:val="0019429A"/>
    <w:rsid w:val="001A6A48"/>
    <w:rsid w:val="00237D7A"/>
    <w:rsid w:val="002721FC"/>
    <w:rsid w:val="002D6F27"/>
    <w:rsid w:val="00322AB1"/>
    <w:rsid w:val="004622FD"/>
    <w:rsid w:val="00576105"/>
    <w:rsid w:val="005F64FC"/>
    <w:rsid w:val="00683131"/>
    <w:rsid w:val="006E1FD0"/>
    <w:rsid w:val="0076056E"/>
    <w:rsid w:val="008753CC"/>
    <w:rsid w:val="008D0B49"/>
    <w:rsid w:val="009136B5"/>
    <w:rsid w:val="009323A5"/>
    <w:rsid w:val="00A9462F"/>
    <w:rsid w:val="00BA3191"/>
    <w:rsid w:val="00C325E9"/>
    <w:rsid w:val="00CB39B7"/>
    <w:rsid w:val="00D94977"/>
    <w:rsid w:val="00E049C0"/>
    <w:rsid w:val="00E10317"/>
    <w:rsid w:val="00E473E6"/>
    <w:rsid w:val="00EA06C0"/>
    <w:rsid w:val="00EB6EA1"/>
    <w:rsid w:val="00F11FFE"/>
    <w:rsid w:val="00FC1A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C1AC7"/>
    <w:pPr>
      <w:widowControl w:val="0"/>
      <w:autoSpaceDE w:val="0"/>
      <w:autoSpaceDN w:val="0"/>
      <w:spacing w:after="0" w:line="240" w:lineRule="auto"/>
      <w:ind w:left="1132" w:hanging="345"/>
      <w:jc w:val="left"/>
    </w:pPr>
    <w:rPr>
      <w:rFonts w:ascii="Arial MT" w:eastAsia="Arial MT" w:hAnsi="Arial MT" w:cs="Arial MT"/>
      <w:color w:val="auto"/>
      <w:sz w:val="24"/>
      <w:szCs w:val="24"/>
      <w:lang w:val="es-ES" w:eastAsia="en-US"/>
    </w:rPr>
  </w:style>
  <w:style w:type="character" w:customStyle="1" w:styleId="TextoindependienteCar">
    <w:name w:val="Texto independiente Car"/>
    <w:basedOn w:val="Fuentedeprrafopredeter"/>
    <w:link w:val="Textoindependiente"/>
    <w:uiPriority w:val="1"/>
    <w:rsid w:val="00FC1AC7"/>
    <w:rPr>
      <w:rFonts w:ascii="Arial MT" w:eastAsia="Arial MT" w:hAnsi="Arial MT" w:cs="Arial MT"/>
      <w:sz w:val="24"/>
      <w:szCs w:val="24"/>
      <w:lang w:val="es-ES" w:eastAsia="en-US"/>
    </w:rPr>
  </w:style>
  <w:style w:type="paragraph" w:styleId="Prrafodelista">
    <w:name w:val="List Paragraph"/>
    <w:basedOn w:val="Normal"/>
    <w:uiPriority w:val="1"/>
    <w:qFormat/>
    <w:rsid w:val="00FC1AC7"/>
    <w:pPr>
      <w:widowControl w:val="0"/>
      <w:autoSpaceDE w:val="0"/>
      <w:autoSpaceDN w:val="0"/>
      <w:spacing w:before="247" w:after="0" w:line="240" w:lineRule="auto"/>
      <w:ind w:left="1132" w:hanging="345"/>
      <w:jc w:val="left"/>
    </w:pPr>
    <w:rPr>
      <w:rFonts w:ascii="Arial MT" w:eastAsia="Arial MT" w:hAnsi="Arial MT" w:cs="Arial MT"/>
      <w:color w:val="au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3209</Words>
  <Characters>17653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3</cp:revision>
  <dcterms:created xsi:type="dcterms:W3CDTF">2026-02-18T13:30:00Z</dcterms:created>
  <dcterms:modified xsi:type="dcterms:W3CDTF">2026-02-19T09:56:00Z</dcterms:modified>
</cp:coreProperties>
</file>